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71C6F3" w14:textId="69CA377B" w:rsidR="003B163E" w:rsidRPr="00533A0D" w:rsidRDefault="003B163E" w:rsidP="003B163E">
      <w:pPr>
        <w:pStyle w:val="3GPPHeader"/>
        <w:spacing w:after="60"/>
        <w:rPr>
          <w:sz w:val="32"/>
          <w:szCs w:val="32"/>
        </w:rPr>
      </w:pPr>
      <w:r w:rsidRPr="00CE0424">
        <w:t>3GPP TSG-RAN WG</w:t>
      </w:r>
      <w:r>
        <w:t>1</w:t>
      </w:r>
      <w:r w:rsidRPr="00CE0424">
        <w:t xml:space="preserve"> </w:t>
      </w:r>
      <w:r>
        <w:t xml:space="preserve">Meeting </w:t>
      </w:r>
      <w:r w:rsidRPr="00CE0424">
        <w:t>#</w:t>
      </w:r>
      <w:r>
        <w:t>9</w:t>
      </w:r>
      <w:r w:rsidR="004E4891">
        <w:t>7</w:t>
      </w:r>
      <w:r w:rsidRPr="00CE0424">
        <w:tab/>
      </w:r>
      <w:r w:rsidRPr="005D1566">
        <w:rPr>
          <w:szCs w:val="32"/>
        </w:rPr>
        <w:t>R1-19</w:t>
      </w:r>
      <w:r w:rsidR="00533A0D" w:rsidRPr="005D1566">
        <w:rPr>
          <w:szCs w:val="32"/>
        </w:rPr>
        <w:t>07134</w:t>
      </w:r>
    </w:p>
    <w:p w14:paraId="24EA16EB" w14:textId="769DE639" w:rsidR="003B163E" w:rsidRPr="00CE0424" w:rsidRDefault="004E4891" w:rsidP="003B163E">
      <w:pPr>
        <w:pStyle w:val="3GPPHeader"/>
      </w:pPr>
      <w:r>
        <w:t>Reno</w:t>
      </w:r>
      <w:r w:rsidR="003B163E" w:rsidRPr="00CE0BF7">
        <w:t xml:space="preserve">, </w:t>
      </w:r>
      <w:r>
        <w:t>Nevada</w:t>
      </w:r>
      <w:r w:rsidR="00D85F43">
        <w:t>,</w:t>
      </w:r>
      <w:r w:rsidR="003B163E" w:rsidRPr="00CE0BF7">
        <w:t xml:space="preserve"> </w:t>
      </w:r>
      <w:r>
        <w:t>U</w:t>
      </w:r>
      <w:r w:rsidR="00E435EF">
        <w:t>.</w:t>
      </w:r>
      <w:r>
        <w:t>S</w:t>
      </w:r>
      <w:r w:rsidR="00E435EF">
        <w:t>.</w:t>
      </w:r>
      <w:r w:rsidR="00156790">
        <w:t>,</w:t>
      </w:r>
      <w:r>
        <w:t xml:space="preserve"> May</w:t>
      </w:r>
      <w:r w:rsidR="003B163E">
        <w:t xml:space="preserve"> </w:t>
      </w:r>
      <w:r>
        <w:t>13</w:t>
      </w:r>
      <w:r w:rsidR="003B163E">
        <w:rPr>
          <w:vertAlign w:val="superscript"/>
        </w:rPr>
        <w:t>th</w:t>
      </w:r>
      <w:r w:rsidR="003B163E" w:rsidRPr="00CE0BF7">
        <w:t xml:space="preserve"> – </w:t>
      </w:r>
      <w:r w:rsidR="003B163E">
        <w:t>1</w:t>
      </w:r>
      <w:r>
        <w:t>7</w:t>
      </w:r>
      <w:r w:rsidR="003B163E">
        <w:rPr>
          <w:vertAlign w:val="superscript"/>
        </w:rPr>
        <w:t>st</w:t>
      </w:r>
      <w:r w:rsidR="003B163E" w:rsidRPr="00CE0BF7">
        <w:t xml:space="preserve"> </w:t>
      </w:r>
      <w:r w:rsidR="003B163E">
        <w:t>2019</w:t>
      </w:r>
    </w:p>
    <w:p w14:paraId="22961AB6" w14:textId="77777777" w:rsidR="00E90E49" w:rsidRPr="00CE0424" w:rsidRDefault="00E90E49" w:rsidP="00357380">
      <w:pPr>
        <w:pStyle w:val="3GPPHeader"/>
      </w:pPr>
    </w:p>
    <w:p w14:paraId="3C6869D1" w14:textId="313CC729" w:rsidR="00E90E49" w:rsidRPr="00626F8F" w:rsidRDefault="00E90E49" w:rsidP="00311702">
      <w:pPr>
        <w:pStyle w:val="3GPPHeader"/>
        <w:rPr>
          <w:sz w:val="22"/>
          <w:szCs w:val="22"/>
          <w:lang w:val="en-US"/>
        </w:rPr>
      </w:pPr>
      <w:r w:rsidRPr="00626F8F">
        <w:rPr>
          <w:sz w:val="22"/>
          <w:szCs w:val="22"/>
          <w:lang w:val="en-US"/>
        </w:rPr>
        <w:t>Agenda Item:</w:t>
      </w:r>
      <w:r w:rsidRPr="00626F8F">
        <w:rPr>
          <w:sz w:val="22"/>
          <w:szCs w:val="22"/>
          <w:lang w:val="en-US"/>
        </w:rPr>
        <w:tab/>
      </w:r>
      <w:r w:rsidR="003F6C64" w:rsidRPr="004B0D46">
        <w:rPr>
          <w:rFonts w:cs="Arial"/>
          <w:sz w:val="22"/>
          <w:szCs w:val="22"/>
          <w:lang w:val="en-US"/>
        </w:rPr>
        <w:t>7.2.4.1</w:t>
      </w:r>
    </w:p>
    <w:p w14:paraId="0CB055DD"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3DAB814" w14:textId="3A57EE8F" w:rsidR="00E90E49" w:rsidRPr="00CE0424" w:rsidRDefault="003D3C45" w:rsidP="00311702">
      <w:pPr>
        <w:pStyle w:val="3GPPHeader"/>
        <w:rPr>
          <w:sz w:val="22"/>
          <w:szCs w:val="22"/>
        </w:rPr>
      </w:pPr>
      <w:r>
        <w:rPr>
          <w:sz w:val="22"/>
          <w:szCs w:val="22"/>
        </w:rPr>
        <w:t>Title:</w:t>
      </w:r>
      <w:r w:rsidR="00E90E49" w:rsidRPr="00CE0424">
        <w:rPr>
          <w:sz w:val="22"/>
          <w:szCs w:val="22"/>
        </w:rPr>
        <w:tab/>
      </w:r>
      <w:r w:rsidR="003F6C64">
        <w:rPr>
          <w:rFonts w:cs="Arial"/>
          <w:sz w:val="22"/>
          <w:szCs w:val="22"/>
        </w:rPr>
        <w:t>PHY layer structure for NR sidelink</w:t>
      </w:r>
    </w:p>
    <w:p w14:paraId="58D4CB54" w14:textId="77777777"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Pr="003F6C64">
        <w:rPr>
          <w:sz w:val="22"/>
          <w:szCs w:val="22"/>
        </w:rPr>
        <w:t>Discussion, Decision</w:t>
      </w:r>
    </w:p>
    <w:p w14:paraId="09FE4FCF" w14:textId="77777777" w:rsidR="00E90E49" w:rsidRPr="00CE0424" w:rsidRDefault="00230D18" w:rsidP="00CE0424">
      <w:pPr>
        <w:pStyle w:val="Heading1"/>
      </w:pPr>
      <w:r>
        <w:t>1</w:t>
      </w:r>
      <w:r>
        <w:tab/>
      </w:r>
      <w:r w:rsidR="00E90E49" w:rsidRPr="00CE0424">
        <w:t>Introduction</w:t>
      </w:r>
    </w:p>
    <w:p w14:paraId="38AAB7A1" w14:textId="4A32516D" w:rsidR="00B525E4" w:rsidRPr="00A57916" w:rsidRDefault="00B525E4" w:rsidP="00B525E4">
      <w:pPr>
        <w:pStyle w:val="BodyText"/>
        <w:rPr>
          <w:rFonts w:cs="Arial"/>
        </w:rPr>
      </w:pPr>
      <w:r w:rsidRPr="00A57916">
        <w:rPr>
          <w:rFonts w:cs="Arial"/>
        </w:rPr>
        <w:t>In this paper</w:t>
      </w:r>
      <w:r w:rsidR="00AD101E">
        <w:rPr>
          <w:rFonts w:cs="Arial"/>
        </w:rPr>
        <w:t>,</w:t>
      </w:r>
      <w:r w:rsidRPr="00A57916">
        <w:rPr>
          <w:rFonts w:cs="Arial"/>
        </w:rPr>
        <w:t xml:space="preserve"> we discuss the details related to physical layer structure for NR sidelink (SL). </w:t>
      </w:r>
      <w:proofErr w:type="gramStart"/>
      <w:r w:rsidRPr="00A57916">
        <w:rPr>
          <w:rFonts w:cs="Arial"/>
        </w:rPr>
        <w:t>In particular, the</w:t>
      </w:r>
      <w:proofErr w:type="gramEnd"/>
      <w:r w:rsidRPr="00A57916">
        <w:rPr>
          <w:rFonts w:cs="Arial"/>
        </w:rPr>
        <w:t xml:space="preserve"> main topics includes:</w:t>
      </w:r>
    </w:p>
    <w:p w14:paraId="085375A1" w14:textId="77777777" w:rsidR="00B525E4" w:rsidRPr="00A57916" w:rsidRDefault="00B525E4" w:rsidP="00BB2D10">
      <w:pPr>
        <w:pStyle w:val="BodyText"/>
        <w:numPr>
          <w:ilvl w:val="0"/>
          <w:numId w:val="13"/>
        </w:numPr>
        <w:rPr>
          <w:rFonts w:cs="Arial"/>
        </w:rPr>
      </w:pPr>
      <w:r w:rsidRPr="00A57916">
        <w:rPr>
          <w:rFonts w:cs="Arial"/>
        </w:rPr>
        <w:t>Bandwidth part and resource pool</w:t>
      </w:r>
    </w:p>
    <w:p w14:paraId="04D468AD" w14:textId="697954F2" w:rsidR="00B525E4" w:rsidRPr="00A57916" w:rsidRDefault="00B525E4" w:rsidP="00BB2D10">
      <w:pPr>
        <w:pStyle w:val="BodyText"/>
        <w:numPr>
          <w:ilvl w:val="0"/>
          <w:numId w:val="13"/>
        </w:numPr>
        <w:rPr>
          <w:rFonts w:cs="Arial"/>
        </w:rPr>
      </w:pPr>
      <w:r w:rsidRPr="00A57916">
        <w:rPr>
          <w:rFonts w:cs="Arial"/>
        </w:rPr>
        <w:t>Physical channels design (PSCCH, PSSCH, PSFCH</w:t>
      </w:r>
      <w:r w:rsidRPr="00A57916">
        <w:rPr>
          <w:rFonts w:cs="Arial"/>
          <w:color w:val="000000" w:themeColor="text1"/>
        </w:rPr>
        <w:t>)</w:t>
      </w:r>
    </w:p>
    <w:p w14:paraId="63C05763" w14:textId="47B4EC38" w:rsidR="00B525E4" w:rsidRPr="00A57916" w:rsidRDefault="00B525E4" w:rsidP="00BB2D10">
      <w:pPr>
        <w:pStyle w:val="BodyText"/>
        <w:numPr>
          <w:ilvl w:val="0"/>
          <w:numId w:val="13"/>
        </w:numPr>
        <w:rPr>
          <w:rFonts w:cs="Arial"/>
        </w:rPr>
      </w:pPr>
      <w:r w:rsidRPr="00A57916">
        <w:rPr>
          <w:rFonts w:cs="Arial"/>
        </w:rPr>
        <w:t xml:space="preserve">Reference signals (DMRS, </w:t>
      </w:r>
      <w:r w:rsidR="003A4C54">
        <w:rPr>
          <w:rFonts w:cs="Arial"/>
        </w:rPr>
        <w:t xml:space="preserve">SL </w:t>
      </w:r>
      <w:r w:rsidRPr="00A57916">
        <w:rPr>
          <w:rFonts w:cs="Arial"/>
        </w:rPr>
        <w:t>CSI-RS).</w:t>
      </w:r>
    </w:p>
    <w:p w14:paraId="64E5670D" w14:textId="0615078E" w:rsidR="00B525E4" w:rsidRDefault="0023766F" w:rsidP="00B525E4">
      <w:pPr>
        <w:pStyle w:val="BodyText"/>
        <w:rPr>
          <w:rFonts w:cs="Arial"/>
        </w:rPr>
      </w:pPr>
      <w:r w:rsidRPr="00A57916">
        <w:rPr>
          <w:rFonts w:cs="Arial"/>
        </w:rPr>
        <w:t xml:space="preserve">We discuss the S-SSB design in a companion contribution </w:t>
      </w:r>
      <w:r w:rsidRPr="00A57916">
        <w:rPr>
          <w:rFonts w:cs="Arial"/>
        </w:rPr>
        <w:fldChar w:fldCharType="begin"/>
      </w:r>
      <w:r w:rsidRPr="00A57916">
        <w:rPr>
          <w:rFonts w:cs="Arial"/>
        </w:rPr>
        <w:instrText xml:space="preserve"> REF _Ref5100192 \r \h </w:instrText>
      </w:r>
      <w:r>
        <w:rPr>
          <w:rFonts w:cs="Arial"/>
        </w:rPr>
        <w:instrText xml:space="preserve"> \* MERGEFORMAT </w:instrText>
      </w:r>
      <w:r w:rsidRPr="00A57916">
        <w:rPr>
          <w:rFonts w:cs="Arial"/>
        </w:rPr>
      </w:r>
      <w:r w:rsidRPr="00A57916">
        <w:rPr>
          <w:rFonts w:cs="Arial"/>
        </w:rPr>
        <w:fldChar w:fldCharType="separate"/>
      </w:r>
      <w:r w:rsidR="007E4172">
        <w:rPr>
          <w:rFonts w:cs="Arial"/>
        </w:rPr>
        <w:t>[2]</w:t>
      </w:r>
      <w:r w:rsidRPr="00A57916">
        <w:rPr>
          <w:rFonts w:cs="Arial"/>
        </w:rPr>
        <w:fldChar w:fldCharType="end"/>
      </w:r>
      <w:r>
        <w:rPr>
          <w:rFonts w:cs="Arial"/>
        </w:rPr>
        <w:t>.</w:t>
      </w:r>
    </w:p>
    <w:p w14:paraId="20802189" w14:textId="5A0BAD03" w:rsidR="003F6C64" w:rsidRPr="00CE0424" w:rsidRDefault="003F6C64" w:rsidP="003F6C64">
      <w:pPr>
        <w:pStyle w:val="Heading1"/>
      </w:pPr>
      <w:r>
        <w:t>2</w:t>
      </w:r>
      <w:r>
        <w:tab/>
      </w:r>
      <w:r>
        <w:rPr>
          <w:rFonts w:cs="Arial"/>
        </w:rPr>
        <w:t>Bandwidth part and resource pool</w:t>
      </w:r>
    </w:p>
    <w:p w14:paraId="3A86026A" w14:textId="058DDA0D" w:rsidR="00226030" w:rsidRDefault="00226030" w:rsidP="00226030">
      <w:pPr>
        <w:jc w:val="both"/>
        <w:rPr>
          <w:rFonts w:ascii="Arial" w:hAnsi="Arial" w:cs="Arial"/>
        </w:rPr>
      </w:pPr>
      <w:r>
        <w:rPr>
          <w:rFonts w:ascii="Arial" w:hAnsi="Arial" w:cs="Arial"/>
        </w:rPr>
        <w:t xml:space="preserve">During the SI, it was agreed that sidelink bandwidth part (SL-BWP) is supported for NR and is defined separately from the </w:t>
      </w:r>
      <w:proofErr w:type="spellStart"/>
      <w:r>
        <w:rPr>
          <w:rFonts w:ascii="Arial" w:hAnsi="Arial" w:cs="Arial"/>
        </w:rPr>
        <w:t>Uu</w:t>
      </w:r>
      <w:proofErr w:type="spellEnd"/>
      <w:r>
        <w:rPr>
          <w:rFonts w:ascii="Arial" w:hAnsi="Arial" w:cs="Arial"/>
        </w:rPr>
        <w:t xml:space="preserve"> BWPs in the </w:t>
      </w:r>
      <w:r w:rsidRPr="00A57916">
        <w:rPr>
          <w:rFonts w:ascii="Arial" w:hAnsi="Arial" w:cs="Arial"/>
        </w:rPr>
        <w:t xml:space="preserve">specifications </w:t>
      </w:r>
      <w:r w:rsidRPr="00A57916">
        <w:rPr>
          <w:rFonts w:ascii="Arial" w:hAnsi="Arial" w:cs="Arial"/>
        </w:rPr>
        <w:fldChar w:fldCharType="begin"/>
      </w:r>
      <w:r w:rsidRPr="00A57916">
        <w:rPr>
          <w:rFonts w:ascii="Arial" w:hAnsi="Arial" w:cs="Arial"/>
        </w:rPr>
        <w:instrText xml:space="preserve"> REF _Ref4075266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[3]</w:t>
      </w:r>
      <w:r w:rsidRPr="00A57916">
        <w:rPr>
          <w:rFonts w:ascii="Arial" w:hAnsi="Arial" w:cs="Arial"/>
        </w:rPr>
        <w:fldChar w:fldCharType="end"/>
      </w:r>
      <w:r w:rsidRPr="00A57916">
        <w:rPr>
          <w:rFonts w:ascii="Arial" w:hAnsi="Arial" w:cs="Arial"/>
        </w:rPr>
        <w:t>.</w:t>
      </w:r>
      <w:r w:rsidRPr="00A57916" w:rsidDel="0018717A">
        <w:rPr>
          <w:rFonts w:ascii="Arial" w:hAnsi="Arial" w:cs="Arial"/>
        </w:rPr>
        <w:t xml:space="preserve"> </w:t>
      </w:r>
      <w:r w:rsidRPr="00A57916">
        <w:rPr>
          <w:rFonts w:ascii="Arial" w:hAnsi="Arial" w:cs="Arial"/>
        </w:rPr>
        <w:t>In NR</w:t>
      </w:r>
      <w:r>
        <w:rPr>
          <w:rFonts w:ascii="Arial" w:hAnsi="Arial" w:cs="Arial"/>
        </w:rPr>
        <w:t xml:space="preserve">, </w:t>
      </w:r>
      <w:proofErr w:type="spellStart"/>
      <w:r>
        <w:rPr>
          <w:rFonts w:ascii="Arial" w:hAnsi="Arial" w:cs="Arial"/>
        </w:rPr>
        <w:t>Uu</w:t>
      </w:r>
      <w:proofErr w:type="spellEnd"/>
      <w:r>
        <w:rPr>
          <w:rFonts w:ascii="Arial" w:hAnsi="Arial" w:cs="Arial"/>
        </w:rPr>
        <w:t xml:space="preserve"> BWP(s) are configured in a UE specific manner, meaning that different UEs may operate on different BWPs depending on their capability and the use case. However, due to inherent broadcast nature of sidelink communication, it is not possible that different UEs operate on different BWPs, especially when the frequency locations and used numerology of the BWPs are different. Therefore, it is necessary that all the UEs are configured to operate on the same BWP. Based on this, we propose the following:</w:t>
      </w:r>
    </w:p>
    <w:p w14:paraId="42176B1C" w14:textId="77777777" w:rsidR="00226030" w:rsidRPr="00167D04" w:rsidRDefault="00226030" w:rsidP="00226030">
      <w:pPr>
        <w:pStyle w:val="Observation"/>
        <w:rPr>
          <w:rFonts w:cs="Arial"/>
        </w:rPr>
      </w:pPr>
      <w:bookmarkStart w:id="0" w:name="_Toc5126026"/>
      <w:bookmarkStart w:id="1" w:name="_Toc7792938"/>
      <w:r w:rsidRPr="00E610D8">
        <w:rPr>
          <w:rFonts w:cs="Arial"/>
        </w:rPr>
        <w:t>Due to broadcast nature of V2X comm</w:t>
      </w:r>
      <w:r w:rsidRPr="004B68FF">
        <w:rPr>
          <w:rFonts w:cs="Arial"/>
        </w:rPr>
        <w:t>unication, UEs should operate on common SL-</w:t>
      </w:r>
      <w:r w:rsidRPr="004B68FF" w:rsidDel="00387709">
        <w:rPr>
          <w:rFonts w:cs="Arial"/>
        </w:rPr>
        <w:t xml:space="preserve"> </w:t>
      </w:r>
      <w:r w:rsidRPr="00167D04">
        <w:rPr>
          <w:rFonts w:cs="Arial"/>
        </w:rPr>
        <w:t>BWP.</w:t>
      </w:r>
      <w:bookmarkEnd w:id="0"/>
      <w:bookmarkEnd w:id="1"/>
      <w:r w:rsidRPr="00167D04">
        <w:rPr>
          <w:rFonts w:cs="Arial"/>
        </w:rPr>
        <w:t xml:space="preserve"> </w:t>
      </w:r>
    </w:p>
    <w:p w14:paraId="1774D968" w14:textId="77777777" w:rsidR="00226030" w:rsidRDefault="00226030" w:rsidP="00226030">
      <w:pPr>
        <w:pStyle w:val="Proposal"/>
        <w:tabs>
          <w:tab w:val="clear" w:pos="1304"/>
          <w:tab w:val="num" w:pos="1871"/>
        </w:tabs>
      </w:pPr>
      <w:bookmarkStart w:id="2" w:name="_Toc5126037"/>
      <w:bookmarkStart w:id="3" w:name="_Toc7792912"/>
      <w:r>
        <w:t>SL-BWP is (pre-)configured in a cell-specific manner.</w:t>
      </w:r>
      <w:bookmarkEnd w:id="2"/>
      <w:bookmarkEnd w:id="3"/>
    </w:p>
    <w:p w14:paraId="7F566615" w14:textId="58C4698B" w:rsidR="00580DA9" w:rsidRPr="00720F17" w:rsidRDefault="00B15F7C" w:rsidP="00580DA9">
      <w:pPr>
        <w:jc w:val="both"/>
        <w:rPr>
          <w:rFonts w:eastAsia="Calibri" w:cs="Arial"/>
          <w:lang w:val="en-US"/>
        </w:rPr>
      </w:pPr>
      <w:r>
        <w:rPr>
          <w:rFonts w:ascii="Arial" w:eastAsia="Calibri" w:hAnsi="Arial" w:cs="Arial"/>
          <w:lang w:val="en-US"/>
        </w:rPr>
        <w:t>Furthermore, i</w:t>
      </w:r>
      <w:r w:rsidR="00580DA9" w:rsidRPr="00720F17">
        <w:rPr>
          <w:rFonts w:ascii="Arial" w:eastAsia="Calibri" w:hAnsi="Arial" w:cs="Arial"/>
          <w:lang w:val="en-US"/>
        </w:rPr>
        <w:t xml:space="preserve">n LTE, both FDD and TDD frame structure types are supported for sidelink transmissions both in licensed and unlicensed frequency bands. In all cases, the specification allows sidelink transmissions to happen in uplink resources only. That is, sidelink transmissions take place only in the UL carrier in case of FDD, and in UL subframes in case of TDD. This limitation is of </w:t>
      </w:r>
      <w:proofErr w:type="gramStart"/>
      <w:r w:rsidR="00580DA9" w:rsidRPr="00720F17">
        <w:rPr>
          <w:rFonts w:ascii="Arial" w:eastAsia="Calibri" w:hAnsi="Arial" w:cs="Arial"/>
          <w:lang w:val="en-US"/>
        </w:rPr>
        <w:t>particular importance</w:t>
      </w:r>
      <w:proofErr w:type="gramEnd"/>
      <w:r w:rsidR="00580DA9" w:rsidRPr="00720F17">
        <w:rPr>
          <w:rFonts w:ascii="Arial" w:eastAsia="Calibri" w:hAnsi="Arial" w:cs="Arial"/>
          <w:lang w:val="en-US"/>
        </w:rPr>
        <w:t xml:space="preserve"> for licensed frequency bands shared with cellular transmissions. The motivation is to avoid interference to the DL transmissions. </w:t>
      </w:r>
      <w:r w:rsidR="00580DA9">
        <w:rPr>
          <w:rFonts w:ascii="Arial" w:eastAsia="Calibri" w:hAnsi="Arial" w:cs="Arial"/>
          <w:lang w:val="en-US"/>
        </w:rPr>
        <w:t xml:space="preserve">Although </w:t>
      </w:r>
      <w:r w:rsidR="00580DA9" w:rsidRPr="00720F17">
        <w:rPr>
          <w:rFonts w:ascii="Arial" w:eastAsia="Calibri" w:hAnsi="Arial" w:cs="Arial"/>
          <w:lang w:val="en-US"/>
        </w:rPr>
        <w:t xml:space="preserve">many companies </w:t>
      </w:r>
      <w:r w:rsidR="00580DA9">
        <w:rPr>
          <w:rFonts w:ascii="Arial" w:eastAsia="Calibri" w:hAnsi="Arial" w:cs="Arial"/>
          <w:lang w:val="en-US"/>
        </w:rPr>
        <w:t>aim to</w:t>
      </w:r>
      <w:r w:rsidR="00580DA9" w:rsidRPr="00720F17">
        <w:rPr>
          <w:rFonts w:ascii="Arial" w:eastAsia="Calibri" w:hAnsi="Arial" w:cs="Arial"/>
          <w:lang w:val="en-US"/>
        </w:rPr>
        <w:t xml:space="preserve"> inherit the LTE principle of using UL resources for </w:t>
      </w:r>
      <w:r w:rsidR="00580DA9">
        <w:rPr>
          <w:rFonts w:ascii="Arial" w:eastAsia="Calibri" w:hAnsi="Arial" w:cs="Arial"/>
          <w:lang w:val="en-US"/>
        </w:rPr>
        <w:t>NR SL</w:t>
      </w:r>
      <w:r w:rsidR="00580DA9" w:rsidRPr="00720F17">
        <w:rPr>
          <w:rFonts w:ascii="Arial" w:eastAsia="Calibri" w:hAnsi="Arial" w:cs="Arial"/>
          <w:lang w:val="en-US"/>
        </w:rPr>
        <w:t xml:space="preserve">, no agreement </w:t>
      </w:r>
      <w:r w:rsidR="00580DA9">
        <w:rPr>
          <w:rFonts w:ascii="Arial" w:eastAsia="Calibri" w:hAnsi="Arial" w:cs="Arial"/>
          <w:lang w:val="en-US"/>
        </w:rPr>
        <w:t>was made during the SI</w:t>
      </w:r>
      <w:r w:rsidR="00580DA9" w:rsidRPr="00720F17">
        <w:rPr>
          <w:rFonts w:ascii="Arial" w:eastAsia="Calibri" w:hAnsi="Arial" w:cs="Arial"/>
          <w:lang w:val="en-US"/>
        </w:rPr>
        <w:t xml:space="preserve">. </w:t>
      </w:r>
      <w:bookmarkStart w:id="4" w:name="_Toc525927447"/>
      <w:bookmarkStart w:id="5" w:name="_Toc528755029"/>
      <w:bookmarkStart w:id="6" w:name="_Toc528869376"/>
      <w:bookmarkStart w:id="7" w:name="_Toc528869412"/>
      <w:bookmarkStart w:id="8" w:name="_Toc528916057"/>
      <w:bookmarkStart w:id="9" w:name="_Toc528945291"/>
      <w:bookmarkStart w:id="10" w:name="_Toc528947529"/>
      <w:bookmarkStart w:id="11" w:name="_Toc528954032"/>
      <w:bookmarkStart w:id="12" w:name="_Toc531776806"/>
      <w:r w:rsidR="00580DA9">
        <w:rPr>
          <w:rFonts w:ascii="Arial" w:eastAsia="Calibri" w:hAnsi="Arial" w:cs="Arial"/>
          <w:lang w:val="en-US"/>
        </w:rPr>
        <w:t>In our view</w:t>
      </w:r>
      <w:r w:rsidR="00580DA9" w:rsidRPr="00720F17">
        <w:rPr>
          <w:rFonts w:ascii="Arial" w:eastAsia="Calibri" w:hAnsi="Arial" w:cs="Arial"/>
          <w:lang w:val="en-US" w:eastAsia="zh-CN"/>
        </w:rPr>
        <w:t>,</w:t>
      </w:r>
      <w:r w:rsidR="00580DA9">
        <w:rPr>
          <w:rFonts w:ascii="Arial" w:eastAsia="Calibri" w:hAnsi="Arial" w:cs="Arial"/>
          <w:lang w:val="en-US" w:eastAsia="zh-CN"/>
        </w:rPr>
        <w:t xml:space="preserve"> it is desirable to make such an agreement to focus the design of NR SL during the limited time of WI. Therefore,</w:t>
      </w:r>
      <w:r w:rsidR="00580DA9" w:rsidRPr="00720F17">
        <w:rPr>
          <w:rFonts w:ascii="Arial" w:eastAsia="Calibri" w:hAnsi="Arial" w:cs="Arial"/>
          <w:lang w:val="en-US" w:eastAsia="zh-CN"/>
        </w:rPr>
        <w:t xml:space="preserve"> </w:t>
      </w:r>
      <w:proofErr w:type="gramStart"/>
      <w:r w:rsidR="00580DA9">
        <w:rPr>
          <w:rFonts w:ascii="Arial" w:eastAsia="Calibri" w:hAnsi="Arial" w:cs="Arial"/>
          <w:lang w:val="en-US" w:eastAsia="zh-CN"/>
        </w:rPr>
        <w:t>similar to</w:t>
      </w:r>
      <w:proofErr w:type="gramEnd"/>
      <w:r w:rsidR="00580DA9">
        <w:rPr>
          <w:rFonts w:ascii="Arial" w:eastAsia="Calibri" w:hAnsi="Arial" w:cs="Arial"/>
          <w:lang w:val="en-US" w:eastAsia="zh-CN"/>
        </w:rPr>
        <w:t xml:space="preserve"> LTE, </w:t>
      </w:r>
      <w:r w:rsidR="00580DA9" w:rsidRPr="00720F17">
        <w:rPr>
          <w:rFonts w:ascii="Arial" w:eastAsia="Calibri" w:hAnsi="Arial" w:cs="Arial"/>
          <w:lang w:val="en-US" w:eastAsia="zh-CN"/>
        </w:rPr>
        <w:t>NR sidelink should be designed under the assumption that resources may be shared by SL and UL transmissions but not by SL and DL transmissions</w:t>
      </w:r>
      <w:r w:rsidR="00580DA9">
        <w:rPr>
          <w:rFonts w:ascii="Arial" w:eastAsia="Calibri" w:hAnsi="Arial" w:cs="Arial"/>
          <w:lang w:val="en-US" w:eastAsia="zh-CN"/>
        </w:rPr>
        <w:t xml:space="preserve"> in case of licensed carrier</w:t>
      </w:r>
      <w:r w:rsidR="00580DA9" w:rsidRPr="00720F17">
        <w:rPr>
          <w:rFonts w:ascii="Arial" w:eastAsia="Calibri" w:hAnsi="Arial" w:cs="Arial"/>
          <w:lang w:val="en-US" w:eastAsia="zh-CN"/>
        </w:rPr>
        <w:t>.</w:t>
      </w:r>
      <w:r w:rsidR="008C47A2">
        <w:rPr>
          <w:rFonts w:ascii="Arial" w:eastAsia="Calibri" w:hAnsi="Arial" w:cs="Arial"/>
          <w:lang w:val="en-US" w:eastAsia="zh-CN"/>
        </w:rPr>
        <w:t xml:space="preserve"> We discussed the related configuration signaling details and short-slot format in our companion contribution</w:t>
      </w:r>
      <w:r w:rsidR="008C47A2" w:rsidRPr="00533A0D" w:rsidDel="0036706E">
        <w:rPr>
          <w:rFonts w:ascii="Arial" w:eastAsia="Calibri" w:hAnsi="Arial" w:cs="Arial"/>
          <w:lang w:val="en-US" w:eastAsia="zh-CN"/>
        </w:rPr>
        <w:t xml:space="preserve"> </w:t>
      </w:r>
      <w:r w:rsidR="0036706E" w:rsidRPr="00533A0D">
        <w:rPr>
          <w:rFonts w:ascii="Arial" w:eastAsia="Calibri" w:hAnsi="Arial" w:cs="Arial"/>
          <w:lang w:val="en-US" w:eastAsia="zh-CN"/>
        </w:rPr>
        <w:fldChar w:fldCharType="begin"/>
      </w:r>
      <w:r w:rsidR="0036706E" w:rsidRPr="00533A0D">
        <w:rPr>
          <w:rFonts w:ascii="Arial" w:eastAsia="Calibri" w:hAnsi="Arial" w:cs="Arial"/>
          <w:lang w:val="en-US" w:eastAsia="zh-CN"/>
        </w:rPr>
        <w:instrText xml:space="preserve"> REF _Ref4963546 \r \h </w:instrText>
      </w:r>
      <w:r w:rsidR="00533A0D">
        <w:rPr>
          <w:rFonts w:ascii="Arial" w:eastAsia="Calibri" w:hAnsi="Arial" w:cs="Arial"/>
          <w:lang w:val="en-US" w:eastAsia="zh-CN"/>
        </w:rPr>
        <w:instrText xml:space="preserve"> \* MERGEFORMAT </w:instrText>
      </w:r>
      <w:r w:rsidR="0036706E" w:rsidRPr="00533A0D">
        <w:rPr>
          <w:rFonts w:ascii="Arial" w:eastAsia="Calibri" w:hAnsi="Arial" w:cs="Arial"/>
          <w:lang w:val="en-US" w:eastAsia="zh-CN"/>
        </w:rPr>
      </w:r>
      <w:r w:rsidR="0036706E" w:rsidRPr="00533A0D">
        <w:rPr>
          <w:rFonts w:ascii="Arial" w:eastAsia="Calibri" w:hAnsi="Arial" w:cs="Arial"/>
          <w:lang w:val="en-US" w:eastAsia="zh-CN"/>
        </w:rPr>
        <w:fldChar w:fldCharType="separate"/>
      </w:r>
      <w:r w:rsidR="007E4172">
        <w:rPr>
          <w:rFonts w:ascii="Arial" w:eastAsia="Calibri" w:hAnsi="Arial" w:cs="Arial"/>
          <w:lang w:val="en-US" w:eastAsia="zh-CN"/>
        </w:rPr>
        <w:t>[6]</w:t>
      </w:r>
      <w:r w:rsidR="0036706E" w:rsidRPr="00533A0D">
        <w:rPr>
          <w:rFonts w:ascii="Arial" w:eastAsia="Calibri" w:hAnsi="Arial" w:cs="Arial"/>
          <w:lang w:val="en-US" w:eastAsia="zh-CN"/>
        </w:rPr>
        <w:fldChar w:fldCharType="end"/>
      </w:r>
      <w:r w:rsidR="00970804" w:rsidRPr="00533A0D">
        <w:rPr>
          <w:rFonts w:ascii="Arial" w:eastAsia="Calibri" w:hAnsi="Arial" w:cs="Arial"/>
          <w:lang w:val="en-US" w:eastAsia="zh-CN"/>
        </w:rPr>
        <w:t xml:space="preserve">. </w:t>
      </w:r>
    </w:p>
    <w:p w14:paraId="3097330C" w14:textId="3892FB83" w:rsidR="00580DA9" w:rsidRPr="00720F17" w:rsidRDefault="00580DA9" w:rsidP="00694215">
      <w:pPr>
        <w:pStyle w:val="Proposal"/>
        <w:rPr>
          <w:rFonts w:eastAsia="Calibri"/>
          <w:lang w:val="en-US"/>
        </w:rPr>
      </w:pPr>
      <w:bookmarkStart w:id="13" w:name="_Toc534897271"/>
      <w:bookmarkStart w:id="14" w:name="_Toc770499"/>
      <w:bookmarkStart w:id="15" w:name="_Toc1150906"/>
      <w:bookmarkStart w:id="16" w:name="_Toc4452195"/>
      <w:bookmarkStart w:id="17" w:name="_Toc5119930"/>
      <w:bookmarkStart w:id="18" w:name="_Toc7792913"/>
      <w:bookmarkEnd w:id="4"/>
      <w:bookmarkEnd w:id="5"/>
      <w:bookmarkEnd w:id="6"/>
      <w:bookmarkEnd w:id="7"/>
      <w:bookmarkEnd w:id="8"/>
      <w:bookmarkEnd w:id="9"/>
      <w:bookmarkEnd w:id="10"/>
      <w:bookmarkEnd w:id="11"/>
      <w:bookmarkEnd w:id="12"/>
      <w:r w:rsidRPr="00720F17">
        <w:rPr>
          <w:rFonts w:eastAsia="Calibri"/>
          <w:lang w:val="en-US"/>
        </w:rPr>
        <w:t>NR sidelink is designed under the assumption that SL transmissions may only share resources with UL transmissions.</w:t>
      </w:r>
      <w:bookmarkEnd w:id="13"/>
      <w:bookmarkEnd w:id="14"/>
      <w:bookmarkEnd w:id="15"/>
      <w:bookmarkEnd w:id="16"/>
      <w:bookmarkEnd w:id="17"/>
      <w:r w:rsidR="00F02850">
        <w:rPr>
          <w:rFonts w:eastAsia="Calibri"/>
          <w:lang w:val="en-US"/>
        </w:rPr>
        <w:t xml:space="preserve"> In other words, SL BWP </w:t>
      </w:r>
      <w:r w:rsidR="00AD101E">
        <w:rPr>
          <w:rFonts w:eastAsia="Calibri"/>
          <w:lang w:val="en-US"/>
        </w:rPr>
        <w:t>and resource pools</w:t>
      </w:r>
      <w:r w:rsidR="00F02850">
        <w:rPr>
          <w:rFonts w:eastAsia="Calibri"/>
          <w:lang w:val="en-US"/>
        </w:rPr>
        <w:t xml:space="preserve"> </w:t>
      </w:r>
      <w:r w:rsidR="00AD101E">
        <w:rPr>
          <w:rFonts w:eastAsia="Calibri"/>
          <w:lang w:val="en-US"/>
        </w:rPr>
        <w:t>are</w:t>
      </w:r>
      <w:r w:rsidR="00520913">
        <w:rPr>
          <w:rFonts w:eastAsia="Calibri"/>
          <w:lang w:val="en-US"/>
        </w:rPr>
        <w:t xml:space="preserve"> defined on UL </w:t>
      </w:r>
      <w:r w:rsidR="00B15F7C">
        <w:rPr>
          <w:rFonts w:eastAsia="Calibri"/>
          <w:lang w:val="en-US"/>
        </w:rPr>
        <w:t>resources.</w:t>
      </w:r>
      <w:bookmarkEnd w:id="18"/>
      <w:r w:rsidR="00B15F7C">
        <w:rPr>
          <w:rFonts w:eastAsia="Calibri"/>
          <w:lang w:val="en-US"/>
        </w:rPr>
        <w:t xml:space="preserve"> </w:t>
      </w:r>
    </w:p>
    <w:p w14:paraId="78C52226" w14:textId="7E6B9ED8" w:rsidR="00226030" w:rsidRDefault="00226030" w:rsidP="00226030">
      <w:pPr>
        <w:jc w:val="both"/>
        <w:rPr>
          <w:rFonts w:ascii="Arial" w:hAnsi="Arial" w:cs="Arial"/>
        </w:rPr>
      </w:pPr>
      <w:r>
        <w:rPr>
          <w:rFonts w:ascii="Arial" w:hAnsi="Arial" w:cs="Arial"/>
        </w:rPr>
        <w:t xml:space="preserve">Furthermore, during the SI phase, there </w:t>
      </w:r>
      <w:r w:rsidR="00B41C1D">
        <w:rPr>
          <w:rFonts w:ascii="Arial" w:hAnsi="Arial" w:cs="Arial"/>
        </w:rPr>
        <w:t>were</w:t>
      </w:r>
      <w:r>
        <w:rPr>
          <w:rFonts w:ascii="Arial" w:hAnsi="Arial" w:cs="Arial"/>
        </w:rPr>
        <w:t xml:space="preserve"> lots of discussions on whether SL-BWP</w:t>
      </w:r>
      <w:r w:rsidR="00C55F90">
        <w:rPr>
          <w:rFonts w:ascii="Arial" w:hAnsi="Arial" w:cs="Arial"/>
        </w:rPr>
        <w:t xml:space="preserve"> in a shared carrier</w:t>
      </w:r>
      <w:r>
        <w:rPr>
          <w:rFonts w:ascii="Arial" w:hAnsi="Arial" w:cs="Arial"/>
        </w:rPr>
        <w:t xml:space="preserve"> uses the same frequency location and/or bandwidth as that of </w:t>
      </w:r>
      <w:proofErr w:type="spellStart"/>
      <w:r>
        <w:rPr>
          <w:rFonts w:ascii="Arial" w:hAnsi="Arial" w:cs="Arial"/>
        </w:rPr>
        <w:t>Uu</w:t>
      </w:r>
      <w:proofErr w:type="spellEnd"/>
      <w:r>
        <w:rPr>
          <w:rFonts w:ascii="Arial" w:hAnsi="Arial" w:cs="Arial"/>
        </w:rPr>
        <w:t xml:space="preserve">-BWP (i.e. UL BWP or DL BWP). </w:t>
      </w:r>
      <w:r w:rsidR="00094CEA" w:rsidRPr="00094CEA">
        <w:rPr>
          <w:rFonts w:ascii="Arial" w:hAnsi="Arial" w:cs="Arial"/>
        </w:rPr>
        <w:t>In our view, such restriction would affect the coexistence of SL and UL. For</w:t>
      </w:r>
      <w:r>
        <w:rPr>
          <w:rFonts w:ascii="Arial" w:hAnsi="Arial" w:cs="Arial"/>
        </w:rPr>
        <w:t xml:space="preserve"> </w:t>
      </w:r>
      <w:proofErr w:type="spellStart"/>
      <w:r>
        <w:rPr>
          <w:rFonts w:ascii="Arial" w:hAnsi="Arial" w:cs="Arial"/>
        </w:rPr>
        <w:t>Uu</w:t>
      </w:r>
      <w:proofErr w:type="spellEnd"/>
      <w:r w:rsidR="00094CEA" w:rsidRPr="00094CEA">
        <w:rPr>
          <w:rFonts w:ascii="Arial" w:hAnsi="Arial" w:cs="Arial"/>
        </w:rPr>
        <w:t xml:space="preserve">, the </w:t>
      </w:r>
      <w:r>
        <w:rPr>
          <w:rFonts w:ascii="Arial" w:hAnsi="Arial" w:cs="Arial"/>
        </w:rPr>
        <w:t xml:space="preserve">BWP can be dynamically switched and there </w:t>
      </w:r>
      <w:r>
        <w:rPr>
          <w:rFonts w:ascii="Arial" w:hAnsi="Arial" w:cs="Arial"/>
        </w:rPr>
        <w:lastRenderedPageBreak/>
        <w:t>is no restriction on the frequency location and/or bandwidth alignment of different BWPs</w:t>
      </w:r>
      <w:r w:rsidR="00132F3E">
        <w:rPr>
          <w:rFonts w:ascii="Arial" w:hAnsi="Arial" w:cs="Arial"/>
        </w:rPr>
        <w:t xml:space="preserve">, at least for a </w:t>
      </w:r>
      <w:r w:rsidR="00132F3E" w:rsidDel="00D9684E">
        <w:rPr>
          <w:rFonts w:ascii="Arial" w:hAnsi="Arial" w:cs="Arial"/>
        </w:rPr>
        <w:t xml:space="preserve">paired </w:t>
      </w:r>
      <w:r w:rsidR="00D9684E">
        <w:rPr>
          <w:rFonts w:ascii="Arial" w:hAnsi="Arial" w:cs="Arial"/>
        </w:rPr>
        <w:t>spectrum</w:t>
      </w:r>
      <w:r w:rsidR="00094CEA">
        <w:rPr>
          <w:rFonts w:ascii="Arial" w:hAnsi="Arial" w:cs="Arial"/>
        </w:rPr>
        <w:t>.</w:t>
      </w:r>
      <w:r w:rsidR="00094CEA" w:rsidRPr="00094CEA">
        <w:rPr>
          <w:rFonts w:ascii="Arial" w:hAnsi="Arial" w:cs="Arial"/>
        </w:rPr>
        <w:t xml:space="preserve"> In contrast, the SL BWP must be statically defined as discussed above.”</w:t>
      </w:r>
      <w:r w:rsidRPr="00533A0D">
        <w:rPr>
          <w:rFonts w:ascii="Arial" w:hAnsi="Arial" w:cs="Arial"/>
        </w:rPr>
        <w:t>.</w:t>
      </w:r>
      <w:r>
        <w:rPr>
          <w:rFonts w:ascii="Arial" w:hAnsi="Arial" w:cs="Arial"/>
        </w:rPr>
        <w:t xml:space="preserve"> Therefore, SL-BWP configuration cannot be aligned with </w:t>
      </w:r>
      <w:proofErr w:type="spellStart"/>
      <w:r>
        <w:rPr>
          <w:rFonts w:ascii="Arial" w:hAnsi="Arial" w:cs="Arial"/>
        </w:rPr>
        <w:t>Uu</w:t>
      </w:r>
      <w:proofErr w:type="spellEnd"/>
      <w:r>
        <w:rPr>
          <w:rFonts w:ascii="Arial" w:hAnsi="Arial" w:cs="Arial"/>
        </w:rPr>
        <w:t xml:space="preserve">-BWP. </w:t>
      </w:r>
    </w:p>
    <w:p w14:paraId="3DBC14ED" w14:textId="77777777" w:rsidR="00226030" w:rsidRPr="004B68FF" w:rsidRDefault="00226030" w:rsidP="00226030">
      <w:pPr>
        <w:pStyle w:val="Observation"/>
        <w:rPr>
          <w:rFonts w:cs="Arial"/>
        </w:rPr>
      </w:pPr>
      <w:bookmarkStart w:id="19" w:name="_Toc5126027"/>
      <w:bookmarkStart w:id="20" w:name="_Toc7792939"/>
      <w:r w:rsidRPr="00E610D8">
        <w:rPr>
          <w:rFonts w:cs="Arial"/>
        </w:rPr>
        <w:t xml:space="preserve">It cannot be assumed that SL-BWP uses the same frequency allocation and/or bandwidth as that of </w:t>
      </w:r>
      <w:proofErr w:type="spellStart"/>
      <w:r w:rsidRPr="00E610D8">
        <w:rPr>
          <w:rFonts w:cs="Arial"/>
        </w:rPr>
        <w:t>Uu</w:t>
      </w:r>
      <w:proofErr w:type="spellEnd"/>
      <w:r w:rsidRPr="00E610D8">
        <w:rPr>
          <w:rFonts w:cs="Arial"/>
        </w:rPr>
        <w:t>-BWP.</w:t>
      </w:r>
      <w:bookmarkEnd w:id="19"/>
      <w:bookmarkEnd w:id="20"/>
      <w:r w:rsidRPr="00E610D8">
        <w:rPr>
          <w:rFonts w:cs="Arial"/>
        </w:rPr>
        <w:t xml:space="preserve"> </w:t>
      </w:r>
    </w:p>
    <w:p w14:paraId="737B8B28" w14:textId="7ADE5792" w:rsidR="00226030" w:rsidRDefault="00226030" w:rsidP="00226030">
      <w:pPr>
        <w:jc w:val="both"/>
        <w:rPr>
          <w:rFonts w:ascii="Arial" w:hAnsi="Arial" w:cs="Arial"/>
        </w:rPr>
      </w:pPr>
      <w:r>
        <w:rPr>
          <w:rFonts w:ascii="Arial" w:hAnsi="Arial" w:cs="Arial"/>
        </w:rPr>
        <w:t>In addition to SL-BWP, NR sidelink supports resource pools like in LTE. From configuration perspective, RAN2 has already agreed to (pre-)configure resource pools in a UE</w:t>
      </w:r>
      <w:r w:rsidR="00902232">
        <w:rPr>
          <w:rFonts w:ascii="Arial" w:hAnsi="Arial" w:cs="Arial"/>
        </w:rPr>
        <w:t>-</w:t>
      </w:r>
      <w:r>
        <w:rPr>
          <w:rFonts w:ascii="Arial" w:hAnsi="Arial" w:cs="Arial"/>
        </w:rPr>
        <w:t xml:space="preserve">dedicated manner. We believe that the time resource granularity of a resource pool is a matter of (pre-)configuration. For example, it may be possible to have alternating resource pools in time domain, </w:t>
      </w:r>
      <w:proofErr w:type="gramStart"/>
      <w:r>
        <w:rPr>
          <w:rFonts w:ascii="Arial" w:hAnsi="Arial" w:cs="Arial"/>
        </w:rPr>
        <w:t>in particular for</w:t>
      </w:r>
      <w:proofErr w:type="gramEnd"/>
      <w:r>
        <w:rPr>
          <w:rFonts w:ascii="Arial" w:hAnsi="Arial" w:cs="Arial"/>
        </w:rPr>
        <w:t xml:space="preserve"> low latency use cases, i.e. pool A consists of even-numbered slots whereas pool</w:t>
      </w:r>
      <w:r w:rsidR="007735CB">
        <w:rPr>
          <w:rFonts w:ascii="Arial" w:hAnsi="Arial" w:cs="Arial"/>
        </w:rPr>
        <w:t xml:space="preserve"> </w:t>
      </w:r>
      <w:r>
        <w:rPr>
          <w:rFonts w:ascii="Arial" w:hAnsi="Arial" w:cs="Arial"/>
        </w:rPr>
        <w:t>B consists of odd</w:t>
      </w:r>
      <w:r w:rsidR="007735CB">
        <w:rPr>
          <w:rFonts w:ascii="Arial" w:hAnsi="Arial" w:cs="Arial"/>
        </w:rPr>
        <w:t>-</w:t>
      </w:r>
      <w:r>
        <w:rPr>
          <w:rFonts w:ascii="Arial" w:hAnsi="Arial" w:cs="Arial"/>
        </w:rPr>
        <w:t>numbered slots.</w:t>
      </w:r>
    </w:p>
    <w:p w14:paraId="65966D2C" w14:textId="77777777" w:rsidR="00226030" w:rsidRDefault="00226030" w:rsidP="00226030">
      <w:pPr>
        <w:pStyle w:val="Proposal"/>
        <w:tabs>
          <w:tab w:val="clear" w:pos="1304"/>
          <w:tab w:val="num" w:pos="1871"/>
        </w:tabs>
      </w:pPr>
      <w:bookmarkStart w:id="21" w:name="_Toc5126038"/>
      <w:bookmarkStart w:id="22" w:name="_Toc7792914"/>
      <w:r>
        <w:t>Time resource granularity of a resource pool is up to (pre-)configuration with minimum scale of slot-level.</w:t>
      </w:r>
      <w:bookmarkEnd w:id="21"/>
      <w:bookmarkEnd w:id="22"/>
      <w:r>
        <w:t xml:space="preserve"> </w:t>
      </w:r>
    </w:p>
    <w:p w14:paraId="56E723B3" w14:textId="77777777" w:rsidR="00226030" w:rsidRDefault="00226030" w:rsidP="00226030">
      <w:pPr>
        <w:jc w:val="both"/>
        <w:rPr>
          <w:rFonts w:ascii="Arial" w:hAnsi="Arial" w:cs="Arial"/>
        </w:rPr>
      </w:pPr>
      <w:r w:rsidRPr="007F07F2">
        <w:rPr>
          <w:rFonts w:ascii="Arial" w:hAnsi="Arial" w:cs="Arial"/>
        </w:rPr>
        <w:t xml:space="preserve">On the other hand, resource pools should be confined within SL BWP. Moreover, the use of pools that are non-contiguous in frequency will require additional signalling. Given that the benefits of non-contiguous frequency allocation of resource pools are not clear, we propose to restrict pool definitions to be contiguous in frequency.  </w:t>
      </w:r>
    </w:p>
    <w:p w14:paraId="7C516762" w14:textId="77777777" w:rsidR="00226030" w:rsidRDefault="00226030" w:rsidP="00226030">
      <w:pPr>
        <w:pStyle w:val="Observation"/>
      </w:pPr>
      <w:bookmarkStart w:id="23" w:name="_Toc5126028"/>
      <w:bookmarkStart w:id="24" w:name="_Toc7792940"/>
      <w:r>
        <w:t>Resource pools that are non-contiguous in frequency domain require more complex specifications without clear advantages.</w:t>
      </w:r>
      <w:bookmarkEnd w:id="23"/>
      <w:bookmarkEnd w:id="24"/>
    </w:p>
    <w:p w14:paraId="3C07B92A" w14:textId="0B8034AE" w:rsidR="003F6C64" w:rsidRDefault="00226030" w:rsidP="00226030">
      <w:pPr>
        <w:pStyle w:val="Proposal"/>
      </w:pPr>
      <w:bookmarkStart w:id="25" w:name="_Toc5126039"/>
      <w:bookmarkStart w:id="26" w:name="_Toc7792915"/>
      <w:r>
        <w:t>A resource pool is always contiguous in frequency domain.</w:t>
      </w:r>
      <w:bookmarkEnd w:id="25"/>
      <w:bookmarkEnd w:id="26"/>
    </w:p>
    <w:p w14:paraId="5071A78A" w14:textId="27554B6A" w:rsidR="00B15F7C" w:rsidRDefault="00E7200B" w:rsidP="00843CBF">
      <w:pPr>
        <w:jc w:val="both"/>
        <w:rPr>
          <w:rFonts w:ascii="Arial" w:hAnsi="Arial" w:cs="Arial"/>
        </w:rPr>
      </w:pPr>
      <w:r w:rsidRPr="00694215">
        <w:rPr>
          <w:rFonts w:ascii="Arial" w:hAnsi="Arial" w:cs="Arial"/>
        </w:rPr>
        <w:t xml:space="preserve">In RAN1#96bis, there has been discussions to (pre-)configure SL resource pools </w:t>
      </w:r>
      <w:r w:rsidR="00C55C25" w:rsidRPr="00694215">
        <w:rPr>
          <w:rFonts w:ascii="Arial" w:hAnsi="Arial" w:cs="Arial"/>
        </w:rPr>
        <w:t>based on transmission t</w:t>
      </w:r>
      <w:r w:rsidR="00705536" w:rsidRPr="00694215">
        <w:rPr>
          <w:rFonts w:ascii="Arial" w:hAnsi="Arial" w:cs="Arial"/>
        </w:rPr>
        <w:t xml:space="preserve">ype i.e. broadcast, groupcast and unicast. We believe that such </w:t>
      </w:r>
      <w:r w:rsidR="00EC0ADE" w:rsidRPr="00694215">
        <w:rPr>
          <w:rFonts w:ascii="Arial" w:hAnsi="Arial" w:cs="Arial"/>
        </w:rPr>
        <w:t>restriction is not necessary and will lead to resource wastage</w:t>
      </w:r>
      <w:r w:rsidR="006C3513" w:rsidRPr="00694215">
        <w:rPr>
          <w:rFonts w:ascii="Arial" w:hAnsi="Arial" w:cs="Arial"/>
        </w:rPr>
        <w:t>. Dimensioning of resource pool</w:t>
      </w:r>
      <w:r w:rsidR="0088189D">
        <w:rPr>
          <w:rFonts w:ascii="Arial" w:hAnsi="Arial" w:cs="Arial"/>
        </w:rPr>
        <w:t>s</w:t>
      </w:r>
      <w:r w:rsidR="006C3513" w:rsidRPr="00694215">
        <w:rPr>
          <w:rFonts w:ascii="Arial" w:hAnsi="Arial" w:cs="Arial"/>
        </w:rPr>
        <w:t xml:space="preserve"> specific for </w:t>
      </w:r>
      <w:r w:rsidR="0088189D">
        <w:rPr>
          <w:rFonts w:ascii="Arial" w:hAnsi="Arial" w:cs="Arial"/>
        </w:rPr>
        <w:t xml:space="preserve">a </w:t>
      </w:r>
      <w:proofErr w:type="gramStart"/>
      <w:r w:rsidR="0088189D">
        <w:rPr>
          <w:rFonts w:ascii="Arial" w:hAnsi="Arial" w:cs="Arial"/>
        </w:rPr>
        <w:t>particular transmission</w:t>
      </w:r>
      <w:proofErr w:type="gramEnd"/>
      <w:r w:rsidR="0088189D">
        <w:rPr>
          <w:rFonts w:ascii="Arial" w:hAnsi="Arial" w:cs="Arial"/>
        </w:rPr>
        <w:t xml:space="preserve"> type</w:t>
      </w:r>
      <w:r w:rsidR="006C3513" w:rsidRPr="00694215">
        <w:rPr>
          <w:rFonts w:ascii="Arial" w:hAnsi="Arial" w:cs="Arial"/>
        </w:rPr>
        <w:t xml:space="preserve"> </w:t>
      </w:r>
      <w:r w:rsidR="002E201A" w:rsidRPr="00694215">
        <w:rPr>
          <w:rFonts w:ascii="Arial" w:hAnsi="Arial" w:cs="Arial"/>
        </w:rPr>
        <w:t xml:space="preserve">will </w:t>
      </w:r>
      <w:r w:rsidR="00843CBF" w:rsidRPr="00694215">
        <w:rPr>
          <w:rFonts w:ascii="Arial" w:hAnsi="Arial" w:cs="Arial"/>
        </w:rPr>
        <w:t xml:space="preserve">not be possible due to varying traffic load. </w:t>
      </w:r>
    </w:p>
    <w:p w14:paraId="0E3AD6DC" w14:textId="7EA74755" w:rsidR="0088189D" w:rsidRDefault="0088189D" w:rsidP="0088189D">
      <w:pPr>
        <w:pStyle w:val="Observation"/>
      </w:pPr>
      <w:bookmarkStart w:id="27" w:name="_Toc7792941"/>
      <w:r>
        <w:t>Dedicated resource pool for a unicast/groupcast/broadcast leads to resource wastage.</w:t>
      </w:r>
      <w:bookmarkEnd w:id="27"/>
      <w:r>
        <w:t xml:space="preserve"> </w:t>
      </w:r>
    </w:p>
    <w:p w14:paraId="72687C64" w14:textId="496412CD" w:rsidR="0088189D" w:rsidRDefault="002D5FB9" w:rsidP="00D0654C">
      <w:pPr>
        <w:pStyle w:val="Proposal"/>
      </w:pPr>
      <w:bookmarkStart w:id="28" w:name="_Toc7792916"/>
      <w:r>
        <w:t xml:space="preserve">NR supports resource pool </w:t>
      </w:r>
      <w:r w:rsidR="00251297">
        <w:t xml:space="preserve">configuration </w:t>
      </w:r>
      <w:r w:rsidR="00D0654C">
        <w:t>that allows coexistence of unicast, groupcast and broadcast transmissions.</w:t>
      </w:r>
      <w:bookmarkEnd w:id="28"/>
      <w:r w:rsidR="00D0654C">
        <w:t xml:space="preserve"> </w:t>
      </w:r>
    </w:p>
    <w:p w14:paraId="6331D22C" w14:textId="77777777" w:rsidR="000E0512" w:rsidRPr="00694215" w:rsidRDefault="00D0654C" w:rsidP="00694215">
      <w:pPr>
        <w:rPr>
          <w:rFonts w:cs="Arial"/>
          <w:b/>
        </w:rPr>
      </w:pPr>
      <w:r w:rsidRPr="00694215">
        <w:rPr>
          <w:rFonts w:ascii="Arial" w:hAnsi="Arial" w:cs="Arial"/>
        </w:rPr>
        <w:t xml:space="preserve">Please note that </w:t>
      </w:r>
      <w:r w:rsidR="00FC10DA" w:rsidRPr="00694215">
        <w:rPr>
          <w:rFonts w:ascii="Arial" w:hAnsi="Arial" w:cs="Arial"/>
        </w:rPr>
        <w:t xml:space="preserve">a resource pool can be dedicated to a </w:t>
      </w:r>
      <w:proofErr w:type="gramStart"/>
      <w:r w:rsidR="00FC10DA" w:rsidRPr="00694215">
        <w:rPr>
          <w:rFonts w:ascii="Arial" w:hAnsi="Arial" w:cs="Arial"/>
        </w:rPr>
        <w:t>particular UE</w:t>
      </w:r>
      <w:proofErr w:type="gramEnd"/>
      <w:r w:rsidR="00FC10DA" w:rsidRPr="00694215">
        <w:rPr>
          <w:rFonts w:ascii="Arial" w:hAnsi="Arial" w:cs="Arial"/>
        </w:rPr>
        <w:t xml:space="preserve"> for its</w:t>
      </w:r>
      <w:r w:rsidR="00652F38" w:rsidRPr="00694215">
        <w:rPr>
          <w:rFonts w:ascii="Arial" w:hAnsi="Arial" w:cs="Arial"/>
        </w:rPr>
        <w:t xml:space="preserve"> own</w:t>
      </w:r>
      <w:r w:rsidR="00FC10DA" w:rsidRPr="00694215">
        <w:rPr>
          <w:rFonts w:ascii="Arial" w:hAnsi="Arial" w:cs="Arial"/>
        </w:rPr>
        <w:t xml:space="preserve"> transmissions</w:t>
      </w:r>
      <w:r w:rsidR="00652F38" w:rsidRPr="00694215">
        <w:rPr>
          <w:rFonts w:ascii="Arial" w:hAnsi="Arial" w:cs="Arial"/>
        </w:rPr>
        <w:t xml:space="preserve"> </w:t>
      </w:r>
      <w:r w:rsidR="005730FF" w:rsidRPr="00694215">
        <w:rPr>
          <w:rFonts w:ascii="Arial" w:hAnsi="Arial" w:cs="Arial"/>
        </w:rPr>
        <w:t xml:space="preserve">according to RAN2 agreements. </w:t>
      </w:r>
    </w:p>
    <w:p w14:paraId="471E5FB3" w14:textId="7F1B6D1F" w:rsidR="00176709" w:rsidRPr="00694215" w:rsidRDefault="000E0512" w:rsidP="00694215">
      <w:pPr>
        <w:rPr>
          <w:rFonts w:cs="Arial"/>
          <w:b/>
        </w:rPr>
      </w:pPr>
      <w:r w:rsidRPr="00694215">
        <w:rPr>
          <w:rFonts w:ascii="Arial" w:hAnsi="Arial" w:cs="Arial"/>
        </w:rPr>
        <w:t xml:space="preserve">In LTE </w:t>
      </w:r>
      <w:r w:rsidR="00036FFC" w:rsidRPr="00694215">
        <w:rPr>
          <w:rFonts w:ascii="Arial" w:hAnsi="Arial" w:cs="Arial"/>
          <w:bCs/>
        </w:rPr>
        <w:t>V2X</w:t>
      </w:r>
      <w:r w:rsidRPr="00694215">
        <w:rPr>
          <w:rFonts w:ascii="Arial" w:hAnsi="Arial" w:cs="Arial"/>
        </w:rPr>
        <w:t xml:space="preserve">, mode </w:t>
      </w:r>
      <w:r w:rsidR="00175054" w:rsidRPr="00694215">
        <w:rPr>
          <w:rFonts w:ascii="Arial" w:hAnsi="Arial" w:cs="Arial"/>
          <w:bCs/>
        </w:rPr>
        <w:t>3</w:t>
      </w:r>
      <w:r w:rsidRPr="00694215">
        <w:rPr>
          <w:rFonts w:ascii="Arial" w:hAnsi="Arial" w:cs="Arial"/>
        </w:rPr>
        <w:t xml:space="preserve"> and mode </w:t>
      </w:r>
      <w:r w:rsidR="00175054" w:rsidRPr="00694215">
        <w:rPr>
          <w:rFonts w:ascii="Arial" w:hAnsi="Arial" w:cs="Arial"/>
          <w:bCs/>
        </w:rPr>
        <w:t>4</w:t>
      </w:r>
      <w:r w:rsidRPr="00694215">
        <w:rPr>
          <w:rFonts w:ascii="Arial" w:hAnsi="Arial" w:cs="Arial"/>
        </w:rPr>
        <w:t xml:space="preserve"> can coexist in a </w:t>
      </w:r>
      <w:r w:rsidR="00080667" w:rsidRPr="00694215">
        <w:rPr>
          <w:rFonts w:ascii="Arial" w:hAnsi="Arial" w:cs="Arial"/>
        </w:rPr>
        <w:t xml:space="preserve">resource pool. Therefore, NR should also support such </w:t>
      </w:r>
      <w:r w:rsidR="00A82877" w:rsidRPr="00694215">
        <w:rPr>
          <w:rFonts w:ascii="Arial" w:hAnsi="Arial" w:cs="Arial"/>
        </w:rPr>
        <w:t xml:space="preserve">a </w:t>
      </w:r>
      <w:r w:rsidR="00080667" w:rsidRPr="00694215">
        <w:rPr>
          <w:rFonts w:ascii="Arial" w:hAnsi="Arial" w:cs="Arial"/>
        </w:rPr>
        <w:t>coexistence to allow the desired flexibility</w:t>
      </w:r>
      <w:r w:rsidR="00176709" w:rsidRPr="00694215">
        <w:rPr>
          <w:rFonts w:ascii="Arial" w:hAnsi="Arial" w:cs="Arial"/>
        </w:rPr>
        <w:t xml:space="preserve"> in resource utilization. </w:t>
      </w:r>
    </w:p>
    <w:p w14:paraId="3B423F5F" w14:textId="1C2FF69D" w:rsidR="00D0654C" w:rsidRPr="00176709" w:rsidRDefault="00176709" w:rsidP="00176709">
      <w:pPr>
        <w:pStyle w:val="Proposal"/>
      </w:pPr>
      <w:bookmarkStart w:id="29" w:name="_Toc7792917"/>
      <w:r>
        <w:t>NR supports coexistence of Mode 1 and Mode 2 in a resource pool.</w:t>
      </w:r>
      <w:bookmarkEnd w:id="29"/>
      <w:r>
        <w:t xml:space="preserve"> </w:t>
      </w:r>
      <w:r w:rsidR="00FC10DA" w:rsidRPr="00176709">
        <w:t xml:space="preserve"> </w:t>
      </w:r>
    </w:p>
    <w:p w14:paraId="05F725AB" w14:textId="77777777" w:rsidR="003F6C64" w:rsidRDefault="003F6C64" w:rsidP="003F6C64">
      <w:pPr>
        <w:pStyle w:val="Heading1"/>
        <w:rPr>
          <w:rFonts w:cs="Arial"/>
        </w:rPr>
      </w:pPr>
      <w:r>
        <w:rPr>
          <w:rFonts w:cs="Arial"/>
        </w:rPr>
        <w:t>3</w:t>
      </w:r>
      <w:r>
        <w:rPr>
          <w:rFonts w:cs="Arial"/>
        </w:rPr>
        <w:tab/>
        <w:t xml:space="preserve">Physical sidelink channels </w:t>
      </w:r>
    </w:p>
    <w:p w14:paraId="756CB89B" w14:textId="34D110A0" w:rsidR="003F6C64" w:rsidRDefault="003F6C64" w:rsidP="003F6C64">
      <w:pPr>
        <w:pStyle w:val="BodyText"/>
        <w:rPr>
          <w:rFonts w:cs="Arial"/>
        </w:rPr>
      </w:pPr>
      <w:r>
        <w:rPr>
          <w:rFonts w:cs="Arial"/>
        </w:rPr>
        <w:t xml:space="preserve">As agreed during </w:t>
      </w:r>
      <w:r w:rsidRPr="00A57916">
        <w:rPr>
          <w:rFonts w:cs="Arial"/>
        </w:rPr>
        <w:t xml:space="preserve">the SI </w:t>
      </w:r>
      <w:r w:rsidR="001B4BED">
        <w:rPr>
          <w:rFonts w:cs="Arial"/>
        </w:rPr>
        <w:t>[3],</w:t>
      </w:r>
      <w:r>
        <w:rPr>
          <w:rFonts w:cs="Arial"/>
        </w:rPr>
        <w:t xml:space="preserve"> NR sidelink supports the following physical channels:</w:t>
      </w:r>
    </w:p>
    <w:p w14:paraId="66F307F2" w14:textId="77777777" w:rsidR="003F6C64" w:rsidRDefault="003F6C64" w:rsidP="00BB2D10">
      <w:pPr>
        <w:pStyle w:val="BodyText"/>
        <w:numPr>
          <w:ilvl w:val="0"/>
          <w:numId w:val="14"/>
        </w:numPr>
        <w:rPr>
          <w:rFonts w:cs="Arial"/>
        </w:rPr>
      </w:pPr>
      <w:r>
        <w:rPr>
          <w:rFonts w:cs="Arial"/>
        </w:rPr>
        <w:t>Physical sidelink control channel (PSCCH)</w:t>
      </w:r>
    </w:p>
    <w:p w14:paraId="1484AFA6" w14:textId="77777777" w:rsidR="003F6C64" w:rsidRDefault="003F6C64" w:rsidP="00BB2D10">
      <w:pPr>
        <w:pStyle w:val="BodyText"/>
        <w:numPr>
          <w:ilvl w:val="0"/>
          <w:numId w:val="14"/>
        </w:numPr>
        <w:rPr>
          <w:rFonts w:cs="Arial"/>
        </w:rPr>
      </w:pPr>
      <w:r>
        <w:rPr>
          <w:rFonts w:cs="Arial"/>
        </w:rPr>
        <w:t>Physical sidelink shared channel (PSSCH)</w:t>
      </w:r>
    </w:p>
    <w:p w14:paraId="415339E3" w14:textId="77777777" w:rsidR="003F6C64" w:rsidRDefault="003F6C64" w:rsidP="00BB2D10">
      <w:pPr>
        <w:pStyle w:val="BodyText"/>
        <w:numPr>
          <w:ilvl w:val="0"/>
          <w:numId w:val="14"/>
        </w:numPr>
        <w:rPr>
          <w:rFonts w:cs="Arial"/>
        </w:rPr>
      </w:pPr>
      <w:r>
        <w:rPr>
          <w:rFonts w:cs="Arial"/>
        </w:rPr>
        <w:t>Physical sidelink feedback channel (PSFCH)</w:t>
      </w:r>
    </w:p>
    <w:p w14:paraId="30E0975A" w14:textId="5377979A" w:rsidR="003F6C64" w:rsidRDefault="003F6C64" w:rsidP="00BB2D10">
      <w:pPr>
        <w:pStyle w:val="BodyText"/>
        <w:numPr>
          <w:ilvl w:val="0"/>
          <w:numId w:val="14"/>
        </w:numPr>
        <w:rPr>
          <w:rFonts w:cs="Arial"/>
        </w:rPr>
      </w:pPr>
      <w:r>
        <w:rPr>
          <w:rFonts w:cs="Arial"/>
        </w:rPr>
        <w:t>Physical sidelink broadcast channel (PSBCH)</w:t>
      </w:r>
    </w:p>
    <w:p w14:paraId="331B2206" w14:textId="181AC78D" w:rsidR="003F6C64" w:rsidRPr="00533A0D" w:rsidRDefault="003F6C64" w:rsidP="003F6C64">
      <w:pPr>
        <w:pStyle w:val="BodyText"/>
        <w:rPr>
          <w:rFonts w:cs="Arial"/>
        </w:rPr>
      </w:pPr>
      <w:r>
        <w:rPr>
          <w:rFonts w:cs="Arial"/>
        </w:rPr>
        <w:t>In the following, we discuss the</w:t>
      </w:r>
      <w:r w:rsidR="00A632BD">
        <w:rPr>
          <w:rFonts w:cs="Arial"/>
        </w:rPr>
        <w:t xml:space="preserve"> multiplexing of these channels in a slot and their respective </w:t>
      </w:r>
      <w:r>
        <w:rPr>
          <w:rFonts w:cs="Arial"/>
        </w:rPr>
        <w:t xml:space="preserve">design. </w:t>
      </w:r>
      <w:r w:rsidR="0023766F">
        <w:rPr>
          <w:rFonts w:cs="Arial"/>
        </w:rPr>
        <w:t>D</w:t>
      </w:r>
      <w:r>
        <w:rPr>
          <w:rFonts w:cs="Arial"/>
        </w:rPr>
        <w:t>etails on PSBCH can be found in our companion contribution</w:t>
      </w:r>
      <w:r w:rsidR="0023766F">
        <w:rPr>
          <w:rFonts w:cs="Arial"/>
        </w:rPr>
        <w:t xml:space="preserve"> </w:t>
      </w:r>
      <w:r w:rsidR="0023766F" w:rsidRPr="009A4512">
        <w:rPr>
          <w:rFonts w:cs="Arial"/>
        </w:rPr>
        <w:fldChar w:fldCharType="begin"/>
      </w:r>
      <w:r w:rsidR="0023766F" w:rsidRPr="009A4512">
        <w:rPr>
          <w:rFonts w:cs="Arial"/>
        </w:rPr>
        <w:instrText xml:space="preserve"> REF _Ref5100192 \r \h </w:instrText>
      </w:r>
      <w:r w:rsidR="009A4512">
        <w:rPr>
          <w:rFonts w:cs="Arial"/>
        </w:rPr>
        <w:instrText xml:space="preserve"> \* MERGEFORMAT </w:instrText>
      </w:r>
      <w:r w:rsidR="0023766F" w:rsidRPr="009A4512">
        <w:rPr>
          <w:rFonts w:cs="Arial"/>
        </w:rPr>
      </w:r>
      <w:r w:rsidR="0023766F" w:rsidRPr="009A4512">
        <w:rPr>
          <w:rFonts w:cs="Arial"/>
        </w:rPr>
        <w:fldChar w:fldCharType="separate"/>
      </w:r>
      <w:r w:rsidR="007E4172">
        <w:rPr>
          <w:rFonts w:cs="Arial"/>
        </w:rPr>
        <w:t>[2]</w:t>
      </w:r>
      <w:r w:rsidR="0023766F" w:rsidRPr="009A4512">
        <w:rPr>
          <w:rFonts w:cs="Arial"/>
        </w:rPr>
        <w:fldChar w:fldCharType="end"/>
      </w:r>
      <w:r w:rsidRPr="009A4512">
        <w:rPr>
          <w:rFonts w:cs="Arial"/>
        </w:rPr>
        <w:t>.</w:t>
      </w:r>
    </w:p>
    <w:p w14:paraId="395EC129" w14:textId="502B4632" w:rsidR="004C746B" w:rsidRDefault="00401BA5" w:rsidP="004C746B">
      <w:pPr>
        <w:pStyle w:val="Heading2"/>
      </w:pPr>
      <w:r>
        <w:lastRenderedPageBreak/>
        <w:t>3.1</w:t>
      </w:r>
      <w:r>
        <w:tab/>
        <w:t>Multiplexing of PSSCH/PSCCH/PSFCH in a slot</w:t>
      </w:r>
    </w:p>
    <w:p w14:paraId="2730D810" w14:textId="5D6F8C71" w:rsidR="009F4E7C" w:rsidRPr="009F4E7C" w:rsidRDefault="009F4E7C" w:rsidP="009F4E7C">
      <w:pPr>
        <w:pStyle w:val="Heading2"/>
        <w:rPr>
          <w:sz w:val="28"/>
          <w:szCs w:val="28"/>
        </w:rPr>
      </w:pPr>
      <w:r w:rsidRPr="009F4E7C">
        <w:rPr>
          <w:sz w:val="28"/>
          <w:szCs w:val="28"/>
        </w:rPr>
        <w:t xml:space="preserve">3.1.1 </w:t>
      </w:r>
      <w:r w:rsidRPr="009F4E7C">
        <w:rPr>
          <w:sz w:val="28"/>
          <w:szCs w:val="28"/>
        </w:rPr>
        <w:tab/>
        <w:t>Multiplexing of PSCCH and PSSCH</w:t>
      </w:r>
    </w:p>
    <w:p w14:paraId="0D189318" w14:textId="2B24F64C" w:rsidR="00D9009C" w:rsidRPr="0038676A" w:rsidRDefault="00D9009C" w:rsidP="00D9009C">
      <w:pPr>
        <w:jc w:val="both"/>
        <w:rPr>
          <w:rFonts w:ascii="Arial" w:hAnsi="Arial" w:cs="Arial"/>
        </w:rPr>
      </w:pPr>
      <w:r w:rsidRPr="004053DA">
        <w:rPr>
          <w:rFonts w:ascii="Arial" w:hAnsi="Arial" w:cs="Arial"/>
        </w:rPr>
        <w:t>When it comes to multiplexing of PSCCH and the corresponding PSSCH,</w:t>
      </w:r>
      <w:r>
        <w:rPr>
          <w:rFonts w:ascii="Arial" w:hAnsi="Arial" w:cs="Arial"/>
        </w:rPr>
        <w:t xml:space="preserve"> </w:t>
      </w:r>
      <w:r w:rsidRPr="0038676A">
        <w:rPr>
          <w:rFonts w:ascii="Arial" w:hAnsi="Arial" w:cs="Arial"/>
        </w:rPr>
        <w:t>four options were studied</w:t>
      </w:r>
      <w:r>
        <w:rPr>
          <w:rFonts w:ascii="Arial" w:hAnsi="Arial" w:cs="Arial"/>
        </w:rPr>
        <w:t xml:space="preserve"> during the SI phase</w:t>
      </w:r>
      <w:r w:rsidRPr="0038676A">
        <w:rPr>
          <w:rFonts w:ascii="Arial" w:hAnsi="Arial" w:cs="Arial"/>
        </w:rPr>
        <w:t xml:space="preserve">, namely Option 1A, 1B, 2, and </w:t>
      </w:r>
      <w:r w:rsidRPr="00A57916">
        <w:rPr>
          <w:rFonts w:ascii="Arial" w:hAnsi="Arial" w:cs="Arial"/>
        </w:rPr>
        <w:t>3</w:t>
      </w:r>
      <w:r w:rsidRPr="00A57916" w:rsidDel="00591728">
        <w:rPr>
          <w:rFonts w:ascii="Arial" w:hAnsi="Arial" w:cs="Arial"/>
        </w:rPr>
        <w:t xml:space="preserve"> </w:t>
      </w:r>
      <w:r w:rsidRPr="00A57916">
        <w:rPr>
          <w:rFonts w:ascii="Arial" w:hAnsi="Arial" w:cs="Arial"/>
        </w:rPr>
        <w:fldChar w:fldCharType="begin"/>
      </w:r>
      <w:r w:rsidRPr="00A57916">
        <w:rPr>
          <w:rFonts w:ascii="Arial" w:hAnsi="Arial" w:cs="Arial"/>
        </w:rPr>
        <w:instrText xml:space="preserve"> REF _Ref4075266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[3]</w:t>
      </w:r>
      <w:r w:rsidRPr="00A57916">
        <w:rPr>
          <w:rFonts w:ascii="Arial" w:hAnsi="Arial" w:cs="Arial"/>
        </w:rPr>
        <w:fldChar w:fldCharType="end"/>
      </w:r>
      <w:r w:rsidRPr="00A57916">
        <w:rPr>
          <w:rFonts w:ascii="Arial" w:hAnsi="Arial" w:cs="Arial"/>
        </w:rPr>
        <w:t>.</w:t>
      </w:r>
      <w:r w:rsidRPr="0038676A">
        <w:rPr>
          <w:rFonts w:ascii="Arial" w:hAnsi="Arial" w:cs="Arial"/>
        </w:rPr>
        <w:t xml:space="preserve"> However, RAN1 only reached a working assumption to support at least Option 3, </w:t>
      </w:r>
      <w:r>
        <w:rPr>
          <w:rFonts w:ascii="Arial" w:hAnsi="Arial" w:cs="Arial"/>
        </w:rPr>
        <w:t xml:space="preserve">which is </w:t>
      </w:r>
      <w:r w:rsidRPr="0038676A">
        <w:rPr>
          <w:rFonts w:ascii="Arial" w:hAnsi="Arial" w:cs="Arial"/>
        </w:rPr>
        <w:t xml:space="preserve">as follows: </w:t>
      </w:r>
    </w:p>
    <w:tbl>
      <w:tblPr>
        <w:tblStyle w:val="TableGrid"/>
        <w:tblW w:w="0" w:type="auto"/>
        <w:tblLook w:val="04A0" w:firstRow="1" w:lastRow="0" w:firstColumn="1" w:lastColumn="0" w:noHBand="0" w:noVBand="1"/>
      </w:tblPr>
      <w:tblGrid>
        <w:gridCol w:w="9629"/>
      </w:tblGrid>
      <w:tr w:rsidR="00D9009C" w:rsidRPr="00E5796A" w14:paraId="01F88E6A" w14:textId="77777777" w:rsidTr="0041012A">
        <w:tc>
          <w:tcPr>
            <w:tcW w:w="9629" w:type="dxa"/>
          </w:tcPr>
          <w:p w14:paraId="02CFC063" w14:textId="77777777" w:rsidR="00D9009C" w:rsidRPr="00B34A5B" w:rsidRDefault="00D9009C" w:rsidP="0041012A">
            <w:pPr>
              <w:spacing w:before="240"/>
              <w:jc w:val="both"/>
              <w:rPr>
                <w:rFonts w:ascii="Arial" w:hAnsi="Arial" w:cs="Arial"/>
                <w:sz w:val="20"/>
                <w:szCs w:val="20"/>
                <w:lang w:val="en-US" w:eastAsia="x-none"/>
              </w:rPr>
            </w:pPr>
            <w:r w:rsidRPr="0015650F">
              <w:rPr>
                <w:rFonts w:ascii="Arial" w:hAnsi="Arial" w:cs="Arial"/>
                <w:sz w:val="20"/>
                <w:szCs w:val="20"/>
                <w:highlight w:val="darkYellow"/>
                <w:lang w:eastAsia="ko-KR"/>
              </w:rPr>
              <w:t>Working assumption (RAN1# 95):</w:t>
            </w:r>
          </w:p>
          <w:p w14:paraId="77144012" w14:textId="77777777" w:rsidR="00D9009C" w:rsidRPr="00B34A5B" w:rsidRDefault="00D9009C" w:rsidP="00BB2D10">
            <w:pPr>
              <w:numPr>
                <w:ilvl w:val="0"/>
                <w:numId w:val="23"/>
              </w:numPr>
              <w:overflowPunct/>
              <w:autoSpaceDE/>
              <w:autoSpaceDN/>
              <w:adjustRightInd/>
              <w:spacing w:before="120" w:after="60"/>
              <w:jc w:val="both"/>
              <w:textAlignment w:val="auto"/>
              <w:rPr>
                <w:rFonts w:ascii="Arial" w:hAnsi="Arial" w:cs="Arial"/>
                <w:sz w:val="20"/>
                <w:szCs w:val="20"/>
                <w:lang w:eastAsia="ko-KR"/>
              </w:rPr>
            </w:pPr>
            <w:r w:rsidRPr="00B34A5B">
              <w:rPr>
                <w:rFonts w:ascii="Arial" w:hAnsi="Arial" w:cs="Arial"/>
                <w:sz w:val="20"/>
                <w:szCs w:val="20"/>
                <w:lang w:eastAsia="ko-KR"/>
              </w:rPr>
              <w:t>Regarding PSCCH / PSSCH multiplexing, at least option 3 is supported for CP-OFDM.</w:t>
            </w:r>
          </w:p>
          <w:p w14:paraId="5EEAF5E4" w14:textId="77777777" w:rsidR="00D9009C" w:rsidRPr="00B34A5B" w:rsidRDefault="00D9009C" w:rsidP="00BB2D10">
            <w:pPr>
              <w:numPr>
                <w:ilvl w:val="1"/>
                <w:numId w:val="23"/>
              </w:numPr>
              <w:overflowPunct/>
              <w:autoSpaceDE/>
              <w:autoSpaceDN/>
              <w:adjustRightInd/>
              <w:spacing w:before="120" w:after="60"/>
              <w:jc w:val="both"/>
              <w:textAlignment w:val="auto"/>
              <w:rPr>
                <w:rFonts w:ascii="Arial" w:hAnsi="Arial" w:cs="Arial"/>
                <w:sz w:val="20"/>
                <w:szCs w:val="20"/>
                <w:lang w:eastAsia="ko-KR"/>
              </w:rPr>
            </w:pPr>
            <w:r w:rsidRPr="00B34A5B">
              <w:rPr>
                <w:rFonts w:ascii="Arial" w:hAnsi="Arial" w:cs="Arial"/>
                <w:sz w:val="20"/>
                <w:szCs w:val="20"/>
                <w:lang w:eastAsia="ko-KR"/>
              </w:rPr>
              <w:t>RAN1 assumes that transient period is not needed between symbols containing PSCCH and symbols not containing PSCCH in the supported design of option 3.</w:t>
            </w:r>
          </w:p>
          <w:p w14:paraId="76E80643" w14:textId="77777777" w:rsidR="00D9009C" w:rsidRPr="00B34A5B" w:rsidRDefault="00D9009C" w:rsidP="00BB2D10">
            <w:pPr>
              <w:numPr>
                <w:ilvl w:val="1"/>
                <w:numId w:val="23"/>
              </w:numPr>
              <w:overflowPunct/>
              <w:autoSpaceDE/>
              <w:autoSpaceDN/>
              <w:adjustRightInd/>
              <w:spacing w:before="120" w:after="60"/>
              <w:jc w:val="both"/>
              <w:textAlignment w:val="auto"/>
              <w:rPr>
                <w:rFonts w:ascii="Arial" w:hAnsi="Arial" w:cs="Arial"/>
                <w:sz w:val="20"/>
                <w:szCs w:val="20"/>
                <w:lang w:eastAsia="ko-KR"/>
              </w:rPr>
            </w:pPr>
            <w:r w:rsidRPr="00B34A5B">
              <w:rPr>
                <w:rFonts w:ascii="Arial" w:hAnsi="Arial" w:cs="Arial"/>
                <w:sz w:val="20"/>
                <w:szCs w:val="20"/>
                <w:lang w:eastAsia="ko-KR"/>
              </w:rPr>
              <w:t>FFS how to determine the starting symbol of PSCCH and the associated PSSCH</w:t>
            </w:r>
          </w:p>
          <w:p w14:paraId="3E4541C2" w14:textId="77777777" w:rsidR="00D9009C" w:rsidRPr="00E5796A" w:rsidRDefault="00D9009C" w:rsidP="00BB2D10">
            <w:pPr>
              <w:numPr>
                <w:ilvl w:val="1"/>
                <w:numId w:val="23"/>
              </w:numPr>
              <w:overflowPunct/>
              <w:autoSpaceDE/>
              <w:autoSpaceDN/>
              <w:adjustRightInd/>
              <w:spacing w:before="120" w:after="60"/>
              <w:jc w:val="both"/>
              <w:textAlignment w:val="auto"/>
              <w:rPr>
                <w:rFonts w:asciiTheme="minorHAnsi" w:hAnsiTheme="minorHAnsi" w:cstheme="minorHAnsi"/>
              </w:rPr>
            </w:pPr>
            <w:r w:rsidRPr="00B34A5B">
              <w:rPr>
                <w:rFonts w:ascii="Arial" w:hAnsi="Arial" w:cs="Arial"/>
                <w:sz w:val="20"/>
                <w:szCs w:val="20"/>
                <w:lang w:eastAsia="ko-KR"/>
              </w:rPr>
              <w:t>FFS for other options. e.g. whether some of them are supported to increase PSCCH coverage.</w:t>
            </w:r>
          </w:p>
        </w:tc>
      </w:tr>
    </w:tbl>
    <w:p w14:paraId="327C4B0A" w14:textId="28B112A2" w:rsidR="00D9009C" w:rsidRPr="0038676A" w:rsidRDefault="00BB3962" w:rsidP="00094CEA">
      <w:pPr>
        <w:spacing w:before="240"/>
        <w:jc w:val="both"/>
        <w:rPr>
          <w:rFonts w:ascii="Arial" w:hAnsi="Arial" w:cs="Arial"/>
        </w:rPr>
      </w:pPr>
      <w:r>
        <w:rPr>
          <w:rFonts w:ascii="Arial" w:hAnsi="Arial" w:cs="Arial"/>
        </w:rPr>
        <w:t xml:space="preserve">Despite many discussions, there has been no </w:t>
      </w:r>
      <w:r w:rsidR="0051465A">
        <w:rPr>
          <w:rFonts w:ascii="Arial" w:hAnsi="Arial" w:cs="Arial"/>
        </w:rPr>
        <w:t xml:space="preserve">further </w:t>
      </w:r>
      <w:r>
        <w:rPr>
          <w:rFonts w:ascii="Arial" w:hAnsi="Arial" w:cs="Arial"/>
        </w:rPr>
        <w:t xml:space="preserve">agreement on which option is to be used. </w:t>
      </w:r>
      <w:r w:rsidR="00D9009C" w:rsidRPr="0038676A">
        <w:rPr>
          <w:rFonts w:ascii="Arial" w:hAnsi="Arial" w:cs="Arial"/>
        </w:rPr>
        <w:t>In our view</w:t>
      </w:r>
      <w:r w:rsidR="000F3C09">
        <w:rPr>
          <w:rFonts w:ascii="Arial" w:hAnsi="Arial" w:cs="Arial"/>
        </w:rPr>
        <w:t>,</w:t>
      </w:r>
      <w:r w:rsidR="00D9009C" w:rsidRPr="0038676A">
        <w:rPr>
          <w:rFonts w:ascii="Arial" w:hAnsi="Arial" w:cs="Arial"/>
        </w:rPr>
        <w:t xml:space="preserve"> it is important that RAN1 agrees upon a single option for PSCCH and PSSCH multiplexing in this meeting. This is because this topic has high impact</w:t>
      </w:r>
      <w:r w:rsidR="00D9009C">
        <w:rPr>
          <w:rFonts w:ascii="Arial" w:hAnsi="Arial" w:cs="Arial"/>
        </w:rPr>
        <w:t>s</w:t>
      </w:r>
      <w:r w:rsidR="00D9009C" w:rsidRPr="0038676A">
        <w:rPr>
          <w:rFonts w:ascii="Arial" w:hAnsi="Arial" w:cs="Arial"/>
        </w:rPr>
        <w:t xml:space="preserve"> on other aspects of the PHY design, such as the resource mapping for the PHY channels</w:t>
      </w:r>
      <w:r w:rsidR="00D9009C">
        <w:rPr>
          <w:rFonts w:ascii="Arial" w:hAnsi="Arial" w:cs="Arial"/>
        </w:rPr>
        <w:t>,</w:t>
      </w:r>
      <w:r w:rsidR="00D9009C" w:rsidRPr="0038676A">
        <w:rPr>
          <w:rFonts w:ascii="Arial" w:hAnsi="Arial" w:cs="Arial"/>
        </w:rPr>
        <w:t xml:space="preserve"> and the design and evaluation of reference signals, while the time budget for the work item is limited. </w:t>
      </w:r>
    </w:p>
    <w:p w14:paraId="655796F9" w14:textId="0946C8EF" w:rsidR="00D9009C" w:rsidRPr="0038676A" w:rsidRDefault="00D9009C" w:rsidP="00D9009C">
      <w:pPr>
        <w:pStyle w:val="Observation"/>
        <w:rPr>
          <w:rFonts w:cs="Arial"/>
        </w:rPr>
      </w:pPr>
      <w:bookmarkStart w:id="30" w:name="_Toc5126033"/>
      <w:bookmarkStart w:id="31" w:name="_Toc7792942"/>
      <w:r w:rsidRPr="0038676A">
        <w:rPr>
          <w:rFonts w:cs="Arial"/>
        </w:rPr>
        <w:t xml:space="preserve">It is important that RAN1 </w:t>
      </w:r>
      <w:r w:rsidRPr="00533A0D">
        <w:rPr>
          <w:rFonts w:cs="Arial"/>
        </w:rPr>
        <w:t>agree</w:t>
      </w:r>
      <w:r w:rsidR="008647BE">
        <w:rPr>
          <w:rFonts w:cs="Arial"/>
        </w:rPr>
        <w:t>s</w:t>
      </w:r>
      <w:r w:rsidRPr="0038676A">
        <w:rPr>
          <w:rFonts w:cs="Arial"/>
        </w:rPr>
        <w:t xml:space="preserve"> </w:t>
      </w:r>
      <w:r w:rsidRPr="00533A0D">
        <w:rPr>
          <w:rFonts w:cs="Arial"/>
        </w:rPr>
        <w:t>on</w:t>
      </w:r>
      <w:r w:rsidRPr="0038676A">
        <w:rPr>
          <w:rFonts w:cs="Arial"/>
        </w:rPr>
        <w:t xml:space="preserve"> a single solution for PSCCH/PSSCH multiplexing.</w:t>
      </w:r>
      <w:bookmarkEnd w:id="30"/>
      <w:bookmarkEnd w:id="31"/>
      <w:r w:rsidRPr="0038676A">
        <w:rPr>
          <w:rFonts w:cs="Arial"/>
        </w:rPr>
        <w:t xml:space="preserve">  </w:t>
      </w:r>
    </w:p>
    <w:p w14:paraId="17AE423F" w14:textId="79DE9B92" w:rsidR="002D5124" w:rsidRPr="00B76AD1" w:rsidRDefault="002D5124" w:rsidP="00221C8E">
      <w:pPr>
        <w:jc w:val="both"/>
        <w:rPr>
          <w:rFonts w:ascii="Arial" w:hAnsi="Arial" w:cs="Arial"/>
          <w:lang w:eastAsia="zh-CN"/>
        </w:rPr>
      </w:pPr>
      <w:r w:rsidRPr="000C48FF">
        <w:rPr>
          <w:rFonts w:ascii="Arial" w:hAnsi="Arial" w:cs="Arial"/>
          <w:lang w:eastAsia="zh-CN"/>
        </w:rPr>
        <w:t>Our view on the different options is the following:</w:t>
      </w:r>
    </w:p>
    <w:p w14:paraId="0F1DD1A0" w14:textId="00F844C9" w:rsidR="002D5124" w:rsidRPr="00094CEA" w:rsidRDefault="002D5124" w:rsidP="00B76AD1">
      <w:pPr>
        <w:pStyle w:val="ListParagraph"/>
        <w:numPr>
          <w:ilvl w:val="0"/>
          <w:numId w:val="33"/>
        </w:numPr>
        <w:jc w:val="both"/>
        <w:rPr>
          <w:rFonts w:ascii="Arial" w:hAnsi="Arial" w:cs="Arial"/>
          <w:sz w:val="20"/>
          <w:szCs w:val="20"/>
          <w:lang w:eastAsia="zh-CN"/>
        </w:rPr>
      </w:pPr>
      <w:r w:rsidRPr="005D1566">
        <w:rPr>
          <w:rFonts w:ascii="Arial" w:hAnsi="Arial" w:cs="Arial"/>
          <w:sz w:val="20"/>
          <w:lang w:val="en-US" w:eastAsia="zh-CN"/>
        </w:rPr>
        <w:t>Option 2 has been proposed by multiple companies w</w:t>
      </w:r>
      <w:r w:rsidR="00D67896" w:rsidRPr="005D1566">
        <w:rPr>
          <w:rFonts w:ascii="Arial" w:hAnsi="Arial" w:cs="Arial"/>
          <w:sz w:val="20"/>
          <w:lang w:val="en-US" w:eastAsia="zh-CN"/>
        </w:rPr>
        <w:t xml:space="preserve">ith the justification </w:t>
      </w:r>
      <w:r w:rsidR="00D67896" w:rsidRPr="005D1566">
        <w:rPr>
          <w:rFonts w:ascii="Arial" w:hAnsi="Arial" w:cs="Arial"/>
          <w:bCs/>
          <w:sz w:val="20"/>
          <w:lang w:val="en-US" w:eastAsia="zh-CN"/>
        </w:rPr>
        <w:t>that</w:t>
      </w:r>
      <w:r w:rsidR="00D9009C" w:rsidRPr="00094CEA">
        <w:rPr>
          <w:rFonts w:ascii="Arial" w:hAnsi="Arial" w:cs="Arial"/>
          <w:sz w:val="20"/>
          <w:lang w:eastAsia="zh-CN"/>
        </w:rPr>
        <w:t xml:space="preserve"> some V2X use cases </w:t>
      </w:r>
      <w:r w:rsidR="00D67896" w:rsidRPr="00094CEA">
        <w:rPr>
          <w:rFonts w:ascii="Arial" w:hAnsi="Arial" w:cs="Arial"/>
          <w:sz w:val="20"/>
        </w:rPr>
        <w:t>requi</w:t>
      </w:r>
      <w:r w:rsidR="00D67896" w:rsidRPr="00094CEA">
        <w:rPr>
          <w:rFonts w:ascii="Arial" w:hAnsi="Arial" w:cs="Arial"/>
          <w:sz w:val="20"/>
          <w:lang w:val="en-US"/>
        </w:rPr>
        <w:t>re</w:t>
      </w:r>
      <w:r w:rsidR="00D67896" w:rsidRPr="00094CEA">
        <w:rPr>
          <w:rFonts w:ascii="Arial" w:hAnsi="Arial" w:cs="Arial"/>
          <w:sz w:val="20"/>
        </w:rPr>
        <w:t xml:space="preserve"> </w:t>
      </w:r>
      <w:r w:rsidR="00D9009C" w:rsidRPr="00094CEA">
        <w:rPr>
          <w:rFonts w:ascii="Arial" w:hAnsi="Arial" w:cs="Arial"/>
          <w:sz w:val="20"/>
        </w:rPr>
        <w:t xml:space="preserve">higher </w:t>
      </w:r>
      <w:r w:rsidR="00D9009C" w:rsidRPr="00094CEA">
        <w:rPr>
          <w:rFonts w:ascii="Arial" w:hAnsi="Arial" w:cs="Arial"/>
          <w:sz w:val="20"/>
          <w:lang w:eastAsia="zh-CN"/>
        </w:rPr>
        <w:t xml:space="preserve">coverage. In our view, high coverage requirements can be fulfilled using the 2-stage SCI design as described </w:t>
      </w:r>
      <w:r w:rsidR="003370CB" w:rsidRPr="00094CEA">
        <w:rPr>
          <w:rFonts w:ascii="Arial" w:hAnsi="Arial" w:cs="Arial"/>
          <w:sz w:val="20"/>
          <w:lang w:eastAsia="zh-CN"/>
        </w:rPr>
        <w:t>in Section 3.2</w:t>
      </w:r>
      <w:r w:rsidR="00626884" w:rsidRPr="00094CEA">
        <w:rPr>
          <w:rFonts w:ascii="Arial" w:hAnsi="Arial" w:cs="Arial"/>
          <w:sz w:val="20"/>
          <w:lang w:eastAsia="zh-CN"/>
        </w:rPr>
        <w:t>,</w:t>
      </w:r>
      <w:r w:rsidR="003370CB" w:rsidRPr="00094CEA">
        <w:rPr>
          <w:rFonts w:ascii="Arial" w:hAnsi="Arial" w:cs="Arial"/>
          <w:sz w:val="20"/>
          <w:lang w:eastAsia="zh-CN"/>
        </w:rPr>
        <w:t xml:space="preserve"> </w:t>
      </w:r>
      <w:r w:rsidR="00D9009C" w:rsidRPr="00094CEA">
        <w:rPr>
          <w:rFonts w:ascii="Arial" w:hAnsi="Arial" w:cs="Arial"/>
          <w:sz w:val="20"/>
          <w:lang w:eastAsia="zh-CN"/>
        </w:rPr>
        <w:t>instead of defining the new control region for SCI which not only increases the specification effort but</w:t>
      </w:r>
      <w:r w:rsidR="00D9009C" w:rsidRPr="00094CEA">
        <w:rPr>
          <w:rFonts w:ascii="Arial" w:hAnsi="Arial" w:cs="Arial"/>
          <w:sz w:val="18"/>
          <w:szCs w:val="20"/>
          <w:lang w:eastAsia="zh-CN"/>
        </w:rPr>
        <w:t xml:space="preserve"> </w:t>
      </w:r>
      <w:r w:rsidR="00D9009C" w:rsidRPr="00094CEA">
        <w:rPr>
          <w:rFonts w:ascii="Arial" w:hAnsi="Arial" w:cs="Arial"/>
          <w:sz w:val="20"/>
          <w:szCs w:val="20"/>
          <w:lang w:eastAsia="zh-CN"/>
        </w:rPr>
        <w:t xml:space="preserve">also increases </w:t>
      </w:r>
      <w:r w:rsidR="00626884" w:rsidRPr="00094CEA">
        <w:rPr>
          <w:rFonts w:ascii="Arial" w:hAnsi="Arial" w:cs="Arial"/>
          <w:sz w:val="20"/>
          <w:szCs w:val="20"/>
          <w:lang w:eastAsia="zh-CN"/>
        </w:rPr>
        <w:t xml:space="preserve">the </w:t>
      </w:r>
      <w:r w:rsidR="00D9009C" w:rsidRPr="00094CEA">
        <w:rPr>
          <w:rFonts w:ascii="Arial" w:hAnsi="Arial" w:cs="Arial"/>
          <w:sz w:val="20"/>
          <w:szCs w:val="20"/>
          <w:lang w:eastAsia="zh-CN"/>
        </w:rPr>
        <w:t>blind decoding complexity at the UE side if such transmissions happen in the same resource pool or carrier.</w:t>
      </w:r>
      <w:r w:rsidR="00D9009C">
        <w:rPr>
          <w:rFonts w:ascii="Arial" w:hAnsi="Arial" w:cs="Arial"/>
          <w:sz w:val="20"/>
          <w:szCs w:val="20"/>
          <w:lang w:val="en-US" w:eastAsia="zh-CN"/>
        </w:rPr>
        <w:t xml:space="preserve"> </w:t>
      </w:r>
    </w:p>
    <w:p w14:paraId="39597D70" w14:textId="3F585F8E" w:rsidR="002D5124" w:rsidRPr="00094CEA" w:rsidRDefault="00D9009C" w:rsidP="00094CEA">
      <w:pPr>
        <w:pStyle w:val="ListParagraph"/>
        <w:numPr>
          <w:ilvl w:val="0"/>
          <w:numId w:val="33"/>
        </w:numPr>
        <w:spacing w:before="240" w:after="240"/>
        <w:ind w:left="714" w:hanging="357"/>
        <w:jc w:val="both"/>
        <w:rPr>
          <w:rFonts w:ascii="Arial" w:hAnsi="Arial" w:cs="Arial"/>
          <w:sz w:val="20"/>
          <w:szCs w:val="20"/>
          <w:lang w:eastAsia="zh-CN"/>
        </w:rPr>
      </w:pPr>
      <w:r w:rsidRPr="00094CEA">
        <w:rPr>
          <w:rFonts w:ascii="Arial" w:hAnsi="Arial" w:cs="Arial"/>
          <w:sz w:val="20"/>
          <w:szCs w:val="20"/>
          <w:lang w:eastAsia="zh-CN"/>
        </w:rPr>
        <w:t xml:space="preserve">Option 1B has the drawback of underutilizing the available resources, which is highly undesirable in the SL, where the overhead due to AGC settling and GP is already high. Furthermore, based on the LS from RAN4 </w:t>
      </w:r>
      <w:r w:rsidRPr="00094CEA">
        <w:rPr>
          <w:rFonts w:ascii="Arial" w:hAnsi="Arial" w:cs="Arial"/>
          <w:sz w:val="20"/>
          <w:szCs w:val="20"/>
          <w:lang w:eastAsia="zh-CN"/>
        </w:rPr>
        <w:fldChar w:fldCharType="begin"/>
      </w:r>
      <w:r w:rsidRPr="00094CEA">
        <w:rPr>
          <w:rFonts w:ascii="Arial" w:hAnsi="Arial" w:cs="Arial"/>
          <w:sz w:val="20"/>
          <w:szCs w:val="20"/>
          <w:lang w:eastAsia="zh-CN"/>
        </w:rPr>
        <w:instrText xml:space="preserve"> REF _Ref4762335 \r \h  \* MERGEFORMAT </w:instrText>
      </w:r>
      <w:r w:rsidRPr="00094CEA">
        <w:rPr>
          <w:rFonts w:ascii="Arial" w:hAnsi="Arial" w:cs="Arial"/>
          <w:sz w:val="20"/>
          <w:szCs w:val="20"/>
          <w:lang w:eastAsia="zh-CN"/>
        </w:rPr>
      </w:r>
      <w:r w:rsidRPr="00094CEA">
        <w:rPr>
          <w:rFonts w:ascii="Arial" w:hAnsi="Arial" w:cs="Arial"/>
          <w:sz w:val="20"/>
          <w:szCs w:val="20"/>
          <w:lang w:eastAsia="zh-CN"/>
        </w:rPr>
        <w:fldChar w:fldCharType="separate"/>
      </w:r>
      <w:r w:rsidR="007E4172">
        <w:rPr>
          <w:rFonts w:ascii="Arial" w:hAnsi="Arial" w:cs="Arial"/>
          <w:sz w:val="20"/>
          <w:szCs w:val="20"/>
          <w:lang w:eastAsia="zh-CN"/>
        </w:rPr>
        <w:t>[5]</w:t>
      </w:r>
      <w:r w:rsidRPr="00094CEA">
        <w:rPr>
          <w:rFonts w:ascii="Arial" w:hAnsi="Arial" w:cs="Arial"/>
          <w:sz w:val="20"/>
          <w:szCs w:val="20"/>
          <w:lang w:eastAsia="zh-CN"/>
        </w:rPr>
        <w:fldChar w:fldCharType="end"/>
      </w:r>
      <w:r w:rsidRPr="00094CEA">
        <w:rPr>
          <w:rFonts w:ascii="Arial" w:hAnsi="Arial" w:cs="Arial"/>
          <w:sz w:val="20"/>
          <w:szCs w:val="20"/>
          <w:lang w:eastAsia="zh-CN"/>
        </w:rPr>
        <w:t xml:space="preserve">, </w:t>
      </w:r>
      <w:r w:rsidR="008E740A" w:rsidRPr="00094CEA">
        <w:rPr>
          <w:rFonts w:ascii="Arial" w:hAnsi="Arial" w:cs="Arial"/>
          <w:sz w:val="20"/>
          <w:szCs w:val="20"/>
          <w:lang w:eastAsia="zh-CN"/>
        </w:rPr>
        <w:t>o</w:t>
      </w:r>
      <w:r w:rsidRPr="00094CEA">
        <w:rPr>
          <w:rFonts w:ascii="Arial" w:hAnsi="Arial" w:cs="Arial"/>
          <w:sz w:val="20"/>
          <w:szCs w:val="20"/>
          <w:lang w:eastAsia="zh-CN"/>
        </w:rPr>
        <w:t xml:space="preserve">ption 1B will require a transition period between the PSCCH and PSSCH. </w:t>
      </w:r>
      <w:r w:rsidRPr="00094CEA">
        <w:rPr>
          <w:rFonts w:ascii="Arial" w:hAnsi="Arial" w:cs="Arial"/>
          <w:bCs/>
          <w:sz w:val="20"/>
          <w:szCs w:val="20"/>
          <w:lang w:eastAsia="zh-CN"/>
        </w:rPr>
        <w:t xml:space="preserve">Hence, </w:t>
      </w:r>
      <w:r w:rsidR="004D61B9" w:rsidRPr="00094CEA">
        <w:rPr>
          <w:rFonts w:ascii="Arial" w:hAnsi="Arial" w:cs="Arial"/>
          <w:bCs/>
          <w:sz w:val="20"/>
          <w:szCs w:val="20"/>
          <w:lang w:eastAsia="zh-CN"/>
        </w:rPr>
        <w:t>O</w:t>
      </w:r>
      <w:r w:rsidRPr="00094CEA">
        <w:rPr>
          <w:rFonts w:ascii="Arial" w:hAnsi="Arial" w:cs="Arial"/>
          <w:bCs/>
          <w:sz w:val="20"/>
          <w:szCs w:val="20"/>
          <w:lang w:eastAsia="zh-CN"/>
        </w:rPr>
        <w:t xml:space="preserve">ption 1B </w:t>
      </w:r>
      <w:r w:rsidR="004D61B9" w:rsidRPr="00094CEA">
        <w:rPr>
          <w:rFonts w:ascii="Arial" w:hAnsi="Arial" w:cs="Arial"/>
          <w:bCs/>
          <w:sz w:val="20"/>
          <w:szCs w:val="20"/>
          <w:lang w:eastAsia="zh-CN"/>
        </w:rPr>
        <w:t>should not be supported</w:t>
      </w:r>
      <w:r w:rsidRPr="00094CEA">
        <w:rPr>
          <w:rFonts w:ascii="Arial" w:hAnsi="Arial" w:cs="Arial"/>
          <w:bCs/>
          <w:sz w:val="20"/>
          <w:szCs w:val="20"/>
          <w:lang w:eastAsia="zh-CN"/>
        </w:rPr>
        <w:t xml:space="preserve">. </w:t>
      </w:r>
    </w:p>
    <w:p w14:paraId="3577777C" w14:textId="77777777" w:rsidR="002D5124" w:rsidRPr="00094CEA" w:rsidRDefault="00D9009C" w:rsidP="00094CEA">
      <w:pPr>
        <w:pStyle w:val="ListParagraph"/>
        <w:numPr>
          <w:ilvl w:val="0"/>
          <w:numId w:val="33"/>
        </w:numPr>
        <w:spacing w:after="240"/>
        <w:jc w:val="both"/>
        <w:rPr>
          <w:rFonts w:ascii="Arial" w:hAnsi="Arial" w:cs="Arial"/>
          <w:sz w:val="20"/>
          <w:szCs w:val="20"/>
          <w:lang w:eastAsia="zh-CN"/>
        </w:rPr>
      </w:pPr>
      <w:r w:rsidRPr="00094CEA">
        <w:rPr>
          <w:rFonts w:ascii="Arial" w:hAnsi="Arial" w:cs="Arial"/>
          <w:sz w:val="20"/>
          <w:szCs w:val="20"/>
          <w:lang w:eastAsia="zh-CN"/>
        </w:rPr>
        <w:t>Option 1A, while not requiring a transient period, might not be efficient in terms of</w:t>
      </w:r>
      <w:r w:rsidRPr="00094CEA" w:rsidDel="007870EF">
        <w:rPr>
          <w:rFonts w:ascii="Arial" w:hAnsi="Arial" w:cs="Arial"/>
          <w:sz w:val="20"/>
          <w:szCs w:val="20"/>
          <w:lang w:eastAsia="zh-CN"/>
        </w:rPr>
        <w:t xml:space="preserve"> </w:t>
      </w:r>
      <w:r w:rsidRPr="00094CEA">
        <w:rPr>
          <w:rFonts w:ascii="Arial" w:hAnsi="Arial" w:cs="Arial"/>
          <w:sz w:val="20"/>
          <w:szCs w:val="20"/>
          <w:lang w:eastAsia="zh-CN"/>
        </w:rPr>
        <w:t xml:space="preserve">resource utilization, since the available subcarriers can be too big for the PSCCH. </w:t>
      </w:r>
    </w:p>
    <w:p w14:paraId="7975B6E6" w14:textId="15396ACA" w:rsidR="001908E7" w:rsidRDefault="00D9009C" w:rsidP="002D5124">
      <w:pPr>
        <w:pStyle w:val="ListParagraph"/>
        <w:numPr>
          <w:ilvl w:val="0"/>
          <w:numId w:val="33"/>
        </w:numPr>
        <w:spacing w:after="240"/>
        <w:jc w:val="both"/>
        <w:rPr>
          <w:rFonts w:ascii="Arial" w:hAnsi="Arial" w:cs="Arial"/>
          <w:sz w:val="20"/>
          <w:szCs w:val="20"/>
          <w:lang w:eastAsia="zh-CN"/>
        </w:rPr>
      </w:pPr>
      <w:r w:rsidRPr="00094CEA">
        <w:rPr>
          <w:rFonts w:ascii="Arial" w:hAnsi="Arial" w:cs="Arial"/>
          <w:sz w:val="20"/>
          <w:szCs w:val="20"/>
          <w:lang w:eastAsia="zh-CN"/>
        </w:rPr>
        <w:t>Option 3 do</w:t>
      </w:r>
      <w:r w:rsidR="002D5124" w:rsidRPr="00094CEA">
        <w:rPr>
          <w:rFonts w:ascii="Arial" w:hAnsi="Arial" w:cs="Arial"/>
          <w:sz w:val="20"/>
          <w:szCs w:val="20"/>
          <w:lang w:val="en-US" w:eastAsia="zh-CN"/>
        </w:rPr>
        <w:t>es</w:t>
      </w:r>
      <w:r w:rsidRPr="00094CEA">
        <w:rPr>
          <w:rFonts w:ascii="Arial" w:hAnsi="Arial" w:cs="Arial"/>
          <w:sz w:val="20"/>
          <w:szCs w:val="20"/>
          <w:lang w:eastAsia="zh-CN"/>
        </w:rPr>
        <w:t xml:space="preserve"> not have the limitations of the other options and is flexible enough to accommodate the needs of PSCCH, especially when combined with the 2-stage SCI design. </w:t>
      </w:r>
      <w:r w:rsidR="001908E7" w:rsidRPr="00094CEA">
        <w:rPr>
          <w:rFonts w:ascii="Arial" w:hAnsi="Arial" w:cs="Arial"/>
          <w:sz w:val="20"/>
          <w:szCs w:val="20"/>
          <w:lang w:eastAsia="zh-CN"/>
        </w:rPr>
        <w:t xml:space="preserve">Furthermore, </w:t>
      </w:r>
      <w:r w:rsidR="00835BAC" w:rsidRPr="00094CEA">
        <w:rPr>
          <w:rFonts w:ascii="Arial" w:hAnsi="Arial" w:cs="Arial"/>
          <w:sz w:val="20"/>
          <w:szCs w:val="20"/>
          <w:lang w:eastAsia="zh-CN"/>
        </w:rPr>
        <w:t xml:space="preserve">we envision that each transmission in NR SL will </w:t>
      </w:r>
      <w:r w:rsidR="001B33E4" w:rsidRPr="00094CEA">
        <w:rPr>
          <w:rFonts w:ascii="Arial" w:hAnsi="Arial" w:cs="Arial"/>
          <w:sz w:val="20"/>
          <w:szCs w:val="20"/>
          <w:lang w:eastAsia="zh-CN"/>
        </w:rPr>
        <w:t>occup</w:t>
      </w:r>
      <w:r w:rsidR="00256AFB" w:rsidRPr="00094CEA">
        <w:rPr>
          <w:rFonts w:ascii="Arial" w:hAnsi="Arial" w:cs="Arial"/>
          <w:sz w:val="20"/>
          <w:szCs w:val="20"/>
          <w:lang w:eastAsia="zh-CN"/>
        </w:rPr>
        <w:t>y</w:t>
      </w:r>
      <w:r w:rsidR="001B33E4" w:rsidRPr="00094CEA">
        <w:rPr>
          <w:rFonts w:ascii="Arial" w:hAnsi="Arial" w:cs="Arial"/>
          <w:sz w:val="20"/>
          <w:szCs w:val="20"/>
          <w:lang w:eastAsia="zh-CN"/>
        </w:rPr>
        <w:t xml:space="preserve"> </w:t>
      </w:r>
      <w:r w:rsidR="00256AFB" w:rsidRPr="00094CEA">
        <w:rPr>
          <w:rFonts w:ascii="Arial" w:hAnsi="Arial" w:cs="Arial"/>
          <w:sz w:val="20"/>
          <w:szCs w:val="20"/>
          <w:lang w:eastAsia="zh-CN"/>
        </w:rPr>
        <w:t>a</w:t>
      </w:r>
      <w:r w:rsidR="001B33E4" w:rsidRPr="00094CEA">
        <w:rPr>
          <w:rFonts w:ascii="Arial" w:hAnsi="Arial" w:cs="Arial"/>
          <w:sz w:val="20"/>
          <w:szCs w:val="20"/>
          <w:lang w:eastAsia="zh-CN"/>
        </w:rPr>
        <w:t xml:space="preserve">n integer number of subchannels </w:t>
      </w:r>
      <w:r w:rsidR="00014E1F" w:rsidRPr="00094CEA">
        <w:rPr>
          <w:rFonts w:ascii="Arial" w:hAnsi="Arial" w:cs="Arial"/>
          <w:sz w:val="20"/>
          <w:szCs w:val="20"/>
          <w:lang w:eastAsia="zh-CN"/>
        </w:rPr>
        <w:t>in the same manner as LTE SL V2X</w:t>
      </w:r>
      <w:r w:rsidR="00793B0B" w:rsidRPr="00094CEA">
        <w:rPr>
          <w:rFonts w:ascii="Arial" w:hAnsi="Arial" w:cs="Arial"/>
          <w:sz w:val="20"/>
          <w:szCs w:val="20"/>
          <w:lang w:eastAsia="zh-CN"/>
        </w:rPr>
        <w:t xml:space="preserve"> does</w:t>
      </w:r>
      <w:r w:rsidR="00014E1F" w:rsidRPr="00094CEA">
        <w:rPr>
          <w:rFonts w:ascii="Arial" w:hAnsi="Arial" w:cs="Arial"/>
          <w:sz w:val="20"/>
          <w:szCs w:val="20"/>
          <w:lang w:eastAsia="zh-CN"/>
        </w:rPr>
        <w:t xml:space="preserve">. </w:t>
      </w:r>
      <w:r w:rsidR="00C11761" w:rsidRPr="00094CEA">
        <w:rPr>
          <w:rFonts w:ascii="Arial" w:hAnsi="Arial" w:cs="Arial"/>
          <w:sz w:val="20"/>
          <w:szCs w:val="20"/>
          <w:lang w:eastAsia="zh-CN"/>
        </w:rPr>
        <w:t>As such</w:t>
      </w:r>
      <w:r w:rsidR="00194F39" w:rsidRPr="00094CEA">
        <w:rPr>
          <w:rFonts w:ascii="Arial" w:hAnsi="Arial" w:cs="Arial"/>
          <w:sz w:val="20"/>
          <w:szCs w:val="20"/>
          <w:lang w:eastAsia="zh-CN"/>
        </w:rPr>
        <w:t xml:space="preserve">, we believe </w:t>
      </w:r>
      <w:r w:rsidR="00C11761" w:rsidRPr="00094CEA">
        <w:rPr>
          <w:rFonts w:ascii="Arial" w:hAnsi="Arial" w:cs="Arial"/>
          <w:sz w:val="20"/>
          <w:szCs w:val="20"/>
          <w:lang w:eastAsia="zh-CN"/>
        </w:rPr>
        <w:t xml:space="preserve">that </w:t>
      </w:r>
      <w:r w:rsidR="00194F39" w:rsidRPr="00094CEA">
        <w:rPr>
          <w:rFonts w:ascii="Arial" w:hAnsi="Arial" w:cs="Arial"/>
          <w:sz w:val="20"/>
          <w:szCs w:val="20"/>
          <w:lang w:eastAsia="zh-CN"/>
        </w:rPr>
        <w:t xml:space="preserve">it is most efficient to </w:t>
      </w:r>
      <w:r w:rsidR="00875C3A" w:rsidRPr="00094CEA">
        <w:rPr>
          <w:rFonts w:ascii="Arial" w:hAnsi="Arial" w:cs="Arial"/>
          <w:sz w:val="20"/>
          <w:szCs w:val="20"/>
          <w:lang w:eastAsia="zh-CN"/>
        </w:rPr>
        <w:t xml:space="preserve">specify that </w:t>
      </w:r>
      <w:r w:rsidR="00C11761" w:rsidRPr="00094CEA">
        <w:rPr>
          <w:rFonts w:ascii="Arial" w:hAnsi="Arial" w:cs="Arial"/>
          <w:sz w:val="20"/>
          <w:szCs w:val="20"/>
          <w:lang w:eastAsia="zh-CN"/>
        </w:rPr>
        <w:t xml:space="preserve">in </w:t>
      </w:r>
      <w:r w:rsidR="001908E7" w:rsidRPr="00094CEA">
        <w:rPr>
          <w:rFonts w:ascii="Arial" w:hAnsi="Arial" w:cs="Arial"/>
          <w:sz w:val="20"/>
          <w:szCs w:val="20"/>
          <w:lang w:eastAsia="zh-CN"/>
        </w:rPr>
        <w:t>Option 3</w:t>
      </w:r>
      <w:r w:rsidR="006A0F96" w:rsidRPr="00094CEA">
        <w:rPr>
          <w:rFonts w:ascii="Arial" w:hAnsi="Arial" w:cs="Arial"/>
          <w:sz w:val="20"/>
          <w:szCs w:val="20"/>
          <w:lang w:eastAsia="zh-CN"/>
        </w:rPr>
        <w:t xml:space="preserve"> </w:t>
      </w:r>
      <w:r w:rsidR="00875C3A" w:rsidRPr="00094CEA">
        <w:rPr>
          <w:rFonts w:ascii="Arial" w:hAnsi="Arial" w:cs="Arial"/>
          <w:sz w:val="20"/>
          <w:szCs w:val="20"/>
          <w:lang w:eastAsia="zh-CN"/>
        </w:rPr>
        <w:t xml:space="preserve">the </w:t>
      </w:r>
      <w:r w:rsidR="00E46B72" w:rsidRPr="00094CEA">
        <w:rPr>
          <w:rFonts w:ascii="Arial" w:hAnsi="Arial" w:cs="Arial"/>
          <w:sz w:val="20"/>
          <w:szCs w:val="20"/>
          <w:lang w:eastAsia="zh-CN"/>
        </w:rPr>
        <w:t xml:space="preserve">first stage of the </w:t>
      </w:r>
      <w:r w:rsidR="00875C3A" w:rsidRPr="00094CEA">
        <w:rPr>
          <w:rFonts w:ascii="Arial" w:hAnsi="Arial" w:cs="Arial"/>
          <w:sz w:val="20"/>
          <w:szCs w:val="20"/>
          <w:lang w:eastAsia="zh-CN"/>
        </w:rPr>
        <w:t>PSCCH</w:t>
      </w:r>
      <w:r w:rsidR="006A0F96" w:rsidRPr="00094CEA">
        <w:rPr>
          <w:rFonts w:ascii="Arial" w:hAnsi="Arial" w:cs="Arial"/>
          <w:sz w:val="20"/>
          <w:szCs w:val="20"/>
          <w:lang w:eastAsia="zh-CN"/>
        </w:rPr>
        <w:t xml:space="preserve"> </w:t>
      </w:r>
      <w:r w:rsidR="0077723E" w:rsidRPr="00094CEA">
        <w:rPr>
          <w:rFonts w:ascii="Arial" w:hAnsi="Arial" w:cs="Arial"/>
          <w:sz w:val="20"/>
          <w:szCs w:val="20"/>
          <w:lang w:eastAsia="zh-CN"/>
        </w:rPr>
        <w:t xml:space="preserve">is mapped to the resource blocks with lowest </w:t>
      </w:r>
      <w:r w:rsidR="00256AFB" w:rsidRPr="00094CEA">
        <w:rPr>
          <w:rFonts w:ascii="Arial" w:hAnsi="Arial" w:cs="Arial"/>
          <w:sz w:val="20"/>
          <w:szCs w:val="20"/>
          <w:lang w:eastAsia="zh-CN"/>
        </w:rPr>
        <w:t xml:space="preserve">indices in </w:t>
      </w:r>
      <w:r w:rsidR="004A7168" w:rsidRPr="00094CEA">
        <w:rPr>
          <w:rFonts w:ascii="Arial" w:hAnsi="Arial" w:cs="Arial"/>
          <w:sz w:val="20"/>
          <w:szCs w:val="20"/>
          <w:lang w:eastAsia="zh-CN"/>
        </w:rPr>
        <w:t xml:space="preserve">a </w:t>
      </w:r>
      <w:r w:rsidR="00256AFB" w:rsidRPr="00094CEA">
        <w:rPr>
          <w:rFonts w:ascii="Arial" w:hAnsi="Arial" w:cs="Arial"/>
          <w:sz w:val="20"/>
          <w:szCs w:val="20"/>
          <w:lang w:eastAsia="zh-CN"/>
        </w:rPr>
        <w:t xml:space="preserve">subchannel. </w:t>
      </w:r>
      <w:r w:rsidR="00A81528" w:rsidRPr="00094CEA">
        <w:rPr>
          <w:rFonts w:ascii="Arial" w:hAnsi="Arial" w:cs="Arial"/>
          <w:sz w:val="20"/>
          <w:szCs w:val="20"/>
          <w:lang w:eastAsia="zh-CN"/>
        </w:rPr>
        <w:t>This way, the blind decoding complexity of the PSCCH is mi</w:t>
      </w:r>
      <w:r w:rsidR="005A57CC" w:rsidRPr="00094CEA">
        <w:rPr>
          <w:rFonts w:ascii="Arial" w:hAnsi="Arial" w:cs="Arial"/>
          <w:sz w:val="20"/>
          <w:szCs w:val="20"/>
          <w:lang w:eastAsia="zh-CN"/>
        </w:rPr>
        <w:t>nimized.</w:t>
      </w:r>
    </w:p>
    <w:p w14:paraId="218C340A" w14:textId="619ADEF8" w:rsidR="002D5124" w:rsidRPr="00533A0D" w:rsidRDefault="008361AA" w:rsidP="00221C8E">
      <w:pPr>
        <w:jc w:val="both"/>
        <w:rPr>
          <w:rFonts w:ascii="Arial" w:hAnsi="Arial" w:cs="Arial"/>
        </w:rPr>
      </w:pPr>
      <w:r>
        <w:rPr>
          <w:rFonts w:ascii="Arial" w:hAnsi="Arial"/>
          <w:bCs/>
          <w:lang w:eastAsia="zh-CN"/>
        </w:rPr>
        <w:t xml:space="preserve">For these reasons, </w:t>
      </w:r>
      <w:r w:rsidR="002D5124" w:rsidRPr="00533A0D">
        <w:rPr>
          <w:rFonts w:ascii="Arial" w:hAnsi="Arial"/>
          <w:bCs/>
          <w:lang w:eastAsia="zh-CN"/>
        </w:rPr>
        <w:t>we believe that only option 3 should be supported.</w:t>
      </w:r>
    </w:p>
    <w:p w14:paraId="38A4ED16" w14:textId="61228B3A" w:rsidR="00074417" w:rsidRDefault="004A7168" w:rsidP="00221C8E">
      <w:pPr>
        <w:pStyle w:val="Proposal"/>
        <w:tabs>
          <w:tab w:val="clear" w:pos="1304"/>
          <w:tab w:val="num" w:pos="1871"/>
        </w:tabs>
        <w:overflowPunct/>
        <w:autoSpaceDE/>
        <w:autoSpaceDN/>
        <w:adjustRightInd/>
        <w:ind w:left="1701" w:hanging="1701"/>
        <w:textAlignment w:val="auto"/>
      </w:pPr>
      <w:bookmarkStart w:id="32" w:name="_Toc7792918"/>
      <w:r w:rsidRPr="0010037D">
        <w:t xml:space="preserve">NR SL supports </w:t>
      </w:r>
      <w:r>
        <w:t xml:space="preserve">only </w:t>
      </w:r>
      <w:r w:rsidRPr="0010037D">
        <w:t xml:space="preserve">option 3 of multiplexing PSCCH and the corresponding PSSCH. </w:t>
      </w:r>
      <w:r w:rsidR="00E46B72">
        <w:t xml:space="preserve">The first stage of </w:t>
      </w:r>
      <w:r w:rsidR="00965E08">
        <w:t xml:space="preserve">a 2-stage </w:t>
      </w:r>
      <w:r w:rsidR="00074417">
        <w:t xml:space="preserve">PSCCH is </w:t>
      </w:r>
      <w:r w:rsidR="005A57CC">
        <w:t>mapped to the resource blocks with lowest indices in a subchannel.</w:t>
      </w:r>
      <w:bookmarkEnd w:id="32"/>
    </w:p>
    <w:p w14:paraId="4F13EDE4" w14:textId="5279056A" w:rsidR="008E740A" w:rsidRPr="009F4E7C" w:rsidRDefault="009F4E7C" w:rsidP="009F4E7C">
      <w:pPr>
        <w:pStyle w:val="Heading2"/>
        <w:rPr>
          <w:sz w:val="28"/>
          <w:szCs w:val="28"/>
        </w:rPr>
      </w:pPr>
      <w:r>
        <w:rPr>
          <w:sz w:val="28"/>
          <w:szCs w:val="28"/>
        </w:rPr>
        <w:t>3.1.2</w:t>
      </w:r>
      <w:r w:rsidR="00BC117D">
        <w:rPr>
          <w:sz w:val="28"/>
          <w:szCs w:val="28"/>
        </w:rPr>
        <w:tab/>
      </w:r>
      <w:r w:rsidR="008E740A" w:rsidRPr="009F4E7C">
        <w:rPr>
          <w:sz w:val="28"/>
          <w:szCs w:val="28"/>
        </w:rPr>
        <w:t>Multiplexing of PSFCH with PS</w:t>
      </w:r>
      <w:r w:rsidR="00671250">
        <w:rPr>
          <w:sz w:val="28"/>
          <w:szCs w:val="28"/>
        </w:rPr>
        <w:t>C</w:t>
      </w:r>
      <w:r w:rsidR="008E740A" w:rsidRPr="009F4E7C">
        <w:rPr>
          <w:sz w:val="28"/>
          <w:szCs w:val="28"/>
        </w:rPr>
        <w:t>CH</w:t>
      </w:r>
      <w:r w:rsidR="00FA3DF2">
        <w:rPr>
          <w:sz w:val="28"/>
          <w:szCs w:val="28"/>
        </w:rPr>
        <w:t>/</w:t>
      </w:r>
      <w:r w:rsidR="00671250">
        <w:rPr>
          <w:sz w:val="28"/>
          <w:szCs w:val="28"/>
        </w:rPr>
        <w:t>PSSCH</w:t>
      </w:r>
    </w:p>
    <w:p w14:paraId="23F99D9F" w14:textId="27C73A08" w:rsidR="009F4E7C" w:rsidRDefault="009F4E7C" w:rsidP="006761B1">
      <w:pPr>
        <w:jc w:val="both"/>
      </w:pPr>
      <w:r w:rsidRPr="006761B1">
        <w:rPr>
          <w:rFonts w:ascii="Arial" w:hAnsi="Arial"/>
          <w:bCs/>
          <w:lang w:eastAsia="zh-CN"/>
        </w:rPr>
        <w:t>In RAN1#96bis, the following agreement was reached</w:t>
      </w:r>
    </w:p>
    <w:tbl>
      <w:tblPr>
        <w:tblStyle w:val="TableGrid"/>
        <w:tblW w:w="0" w:type="auto"/>
        <w:tblLook w:val="04A0" w:firstRow="1" w:lastRow="0" w:firstColumn="1" w:lastColumn="0" w:noHBand="0" w:noVBand="1"/>
      </w:tblPr>
      <w:tblGrid>
        <w:gridCol w:w="9629"/>
      </w:tblGrid>
      <w:tr w:rsidR="009F4E7C" w14:paraId="60493B74" w14:textId="77777777" w:rsidTr="009F4E7C">
        <w:tc>
          <w:tcPr>
            <w:tcW w:w="9629" w:type="dxa"/>
          </w:tcPr>
          <w:p w14:paraId="747ABF35" w14:textId="77777777" w:rsidR="009F4E7C" w:rsidRPr="00AF1A08" w:rsidRDefault="009F4E7C" w:rsidP="009F4E7C">
            <w:pPr>
              <w:rPr>
                <w:szCs w:val="20"/>
                <w:lang w:val="en-US"/>
              </w:rPr>
            </w:pPr>
            <w:r w:rsidRPr="00094CEA">
              <w:rPr>
                <w:highlight w:val="green"/>
                <w:lang w:val="en-US"/>
              </w:rPr>
              <w:lastRenderedPageBreak/>
              <w:t>Agreements:</w:t>
            </w:r>
          </w:p>
          <w:p w14:paraId="24064DF1" w14:textId="77777777" w:rsidR="009F4E7C" w:rsidRPr="00AF1A08" w:rsidRDefault="009F4E7C" w:rsidP="00BB2D10">
            <w:pPr>
              <w:pStyle w:val="Style1"/>
              <w:numPr>
                <w:ilvl w:val="0"/>
                <w:numId w:val="24"/>
              </w:numPr>
              <w:spacing w:after="0" w:afterAutospacing="0" w:line="360" w:lineRule="auto"/>
              <w:rPr>
                <w:lang w:eastAsia="ko-KR"/>
              </w:rPr>
            </w:pPr>
            <w:r w:rsidRPr="00AF1A08">
              <w:rPr>
                <w:rFonts w:eastAsia="DengXian"/>
                <w:lang w:eastAsia="ko-KR"/>
              </w:rPr>
              <w:t>At least f</w:t>
            </w:r>
            <w:r w:rsidRPr="00AF1A08">
              <w:rPr>
                <w:rFonts w:eastAsia="DengXian" w:hint="eastAsia"/>
                <w:lang w:eastAsia="ko-KR"/>
              </w:rPr>
              <w:t>or transmission perspective of a UE</w:t>
            </w:r>
            <w:r w:rsidRPr="00AF1A08">
              <w:rPr>
                <w:rFonts w:eastAsia="DengXian"/>
                <w:lang w:eastAsia="ko-KR"/>
              </w:rPr>
              <w:t xml:space="preserve"> in a carrier</w:t>
            </w:r>
            <w:r w:rsidRPr="00AF1A08">
              <w:rPr>
                <w:rFonts w:eastAsia="DengXian" w:hint="eastAsia"/>
                <w:lang w:eastAsia="ko-KR"/>
              </w:rPr>
              <w:t xml:space="preserve">, </w:t>
            </w:r>
            <w:r w:rsidRPr="00AF1A08">
              <w:rPr>
                <w:rFonts w:eastAsia="DengXian"/>
                <w:lang w:eastAsia="ko-KR"/>
              </w:rPr>
              <w:t xml:space="preserve">at least </w:t>
            </w:r>
            <w:r w:rsidRPr="00AF1A08">
              <w:rPr>
                <w:rFonts w:eastAsia="DengXian" w:hint="eastAsia"/>
                <w:lang w:eastAsia="ko-KR"/>
              </w:rPr>
              <w:t>TDM between PSCCH/PSSCH and PSFCH</w:t>
            </w:r>
            <w:r w:rsidRPr="00AF1A08">
              <w:rPr>
                <w:rFonts w:eastAsia="DengXian"/>
                <w:lang w:eastAsia="ko-KR"/>
              </w:rPr>
              <w:t xml:space="preserve"> </w:t>
            </w:r>
            <w:r w:rsidRPr="00AF1A08">
              <w:rPr>
                <w:rFonts w:eastAsia="DengXian" w:hint="eastAsia"/>
                <w:lang w:eastAsia="ko-KR"/>
              </w:rPr>
              <w:t>is allowed</w:t>
            </w:r>
            <w:r w:rsidRPr="00AF1A08">
              <w:rPr>
                <w:rFonts w:eastAsia="DengXian"/>
                <w:lang w:eastAsia="ko-KR"/>
              </w:rPr>
              <w:t xml:space="preserve"> for </w:t>
            </w:r>
            <w:r w:rsidRPr="00AF1A08">
              <w:rPr>
                <w:lang w:eastAsia="ko-KR"/>
              </w:rPr>
              <w:t>a PSFCH format for sidelink in a slot.</w:t>
            </w:r>
          </w:p>
          <w:p w14:paraId="20E8C96E" w14:textId="77777777" w:rsidR="009F4E7C" w:rsidRPr="00AF1A08" w:rsidRDefault="009F4E7C" w:rsidP="00BB2D10">
            <w:pPr>
              <w:pStyle w:val="Style1"/>
              <w:numPr>
                <w:ilvl w:val="1"/>
                <w:numId w:val="24"/>
              </w:numPr>
              <w:spacing w:after="0" w:afterAutospacing="0" w:line="360" w:lineRule="auto"/>
              <w:rPr>
                <w:lang w:eastAsia="ko-KR"/>
              </w:rPr>
            </w:pPr>
            <w:r w:rsidRPr="00AF1A08">
              <w:rPr>
                <w:lang w:eastAsia="ko-KR"/>
              </w:rPr>
              <w:t>FFS the details of the corresponding PSFCH format</w:t>
            </w:r>
          </w:p>
          <w:p w14:paraId="1D844140" w14:textId="77777777" w:rsidR="009F4E7C" w:rsidRPr="00AF1A08" w:rsidRDefault="009F4E7C" w:rsidP="00BB2D10">
            <w:pPr>
              <w:pStyle w:val="Style1"/>
              <w:numPr>
                <w:ilvl w:val="1"/>
                <w:numId w:val="24"/>
              </w:numPr>
              <w:spacing w:after="0" w:afterAutospacing="0" w:line="360" w:lineRule="auto"/>
              <w:rPr>
                <w:lang w:eastAsia="ko-KR"/>
              </w:rPr>
            </w:pPr>
            <w:r w:rsidRPr="00AF1A08">
              <w:rPr>
                <w:rFonts w:eastAsia="DengXian"/>
                <w:lang w:eastAsia="ko-KR"/>
              </w:rPr>
              <w:t>FFS whether it is also applicable from system/resource pool perspective or not</w:t>
            </w:r>
          </w:p>
          <w:p w14:paraId="75C8083E" w14:textId="77777777" w:rsidR="009F4E7C" w:rsidRPr="00AF1A08" w:rsidRDefault="009F4E7C" w:rsidP="00BB2D10">
            <w:pPr>
              <w:pStyle w:val="ListParagraph"/>
              <w:numPr>
                <w:ilvl w:val="1"/>
                <w:numId w:val="24"/>
              </w:numPr>
              <w:overflowPunct/>
              <w:autoSpaceDE/>
              <w:autoSpaceDN/>
              <w:adjustRightInd/>
              <w:spacing w:after="180" w:line="360" w:lineRule="auto"/>
              <w:contextualSpacing/>
              <w:textAlignment w:val="auto"/>
              <w:rPr>
                <w:rFonts w:eastAsia="DengXian"/>
                <w:szCs w:val="20"/>
                <w:lang w:eastAsia="ko-KR"/>
              </w:rPr>
            </w:pPr>
            <w:r w:rsidRPr="00AF1A08">
              <w:rPr>
                <w:rFonts w:eastAsia="DengXian"/>
                <w:szCs w:val="20"/>
                <w:lang w:eastAsia="ko-KR"/>
              </w:rPr>
              <w:t>i.e., in this case, there is no simultaneous transmission of PSCCH and PSFCH and there is no simultaneous transmission of PSSCH and PSFCH.</w:t>
            </w:r>
          </w:p>
          <w:p w14:paraId="15F1241E" w14:textId="77777777" w:rsidR="009F4E7C" w:rsidRPr="00AF1A08" w:rsidRDefault="009F4E7C" w:rsidP="00BB2D10">
            <w:pPr>
              <w:pStyle w:val="Style1"/>
              <w:numPr>
                <w:ilvl w:val="1"/>
                <w:numId w:val="24"/>
              </w:numPr>
              <w:spacing w:after="0" w:afterAutospacing="0" w:line="360" w:lineRule="auto"/>
              <w:rPr>
                <w:lang w:eastAsia="ko-KR"/>
              </w:rPr>
            </w:pPr>
            <w:r w:rsidRPr="00AF1A08">
              <w:rPr>
                <w:lang w:eastAsia="ko-KR"/>
              </w:rPr>
              <w:t xml:space="preserve">FFS FDM between </w:t>
            </w:r>
            <w:r w:rsidRPr="00AF1A08">
              <w:rPr>
                <w:rFonts w:eastAsia="DengXian" w:hint="eastAsia"/>
                <w:lang w:eastAsia="ko-KR"/>
              </w:rPr>
              <w:t xml:space="preserve">PSCCH/PSSCH and </w:t>
            </w:r>
            <w:r w:rsidRPr="00AF1A08">
              <w:rPr>
                <w:lang w:eastAsia="ko-KR"/>
              </w:rPr>
              <w:t xml:space="preserve">a PSFCH format which uses last symbol(s) available for sidelink in a slot </w:t>
            </w:r>
          </w:p>
          <w:p w14:paraId="2422A60E" w14:textId="2D638199" w:rsidR="009F4E7C" w:rsidRPr="009F4E7C" w:rsidRDefault="009F4E7C" w:rsidP="00BB2D10">
            <w:pPr>
              <w:pStyle w:val="Style1"/>
              <w:numPr>
                <w:ilvl w:val="1"/>
                <w:numId w:val="24"/>
              </w:numPr>
              <w:spacing w:after="0" w:afterAutospacing="0" w:line="360" w:lineRule="auto"/>
            </w:pPr>
            <w:r w:rsidRPr="00AF1A08">
              <w:rPr>
                <w:lang w:eastAsia="ko-KR"/>
              </w:rPr>
              <w:t xml:space="preserve">FFS TDM/FDM between </w:t>
            </w:r>
            <w:r w:rsidRPr="00AF1A08">
              <w:rPr>
                <w:rFonts w:eastAsia="DengXian" w:hint="eastAsia"/>
                <w:lang w:eastAsia="ko-KR"/>
              </w:rPr>
              <w:t xml:space="preserve">PSCCH/PSSCH and </w:t>
            </w:r>
            <w:r w:rsidRPr="00AF1A08">
              <w:rPr>
                <w:lang w:eastAsia="ko-KR"/>
              </w:rPr>
              <w:t>other PSFCH format(s), if supported, which is/are different from the PSFCH format which uses last symbol(s) available for sidelink in a slot</w:t>
            </w:r>
          </w:p>
        </w:tc>
      </w:tr>
    </w:tbl>
    <w:p w14:paraId="23B3A6A1" w14:textId="11DE153C" w:rsidR="0028296F" w:rsidRDefault="00937B37" w:rsidP="0015650F">
      <w:pPr>
        <w:spacing w:before="240"/>
        <w:jc w:val="both"/>
      </w:pPr>
      <w:r w:rsidRPr="00694F86">
        <w:rPr>
          <w:rFonts w:ascii="Arial" w:hAnsi="Arial" w:cs="Arial"/>
        </w:rPr>
        <w:t xml:space="preserve">As presented in Section </w:t>
      </w:r>
      <w:r w:rsidR="003B2F98" w:rsidRPr="00694F86">
        <w:rPr>
          <w:rFonts w:ascii="Arial" w:hAnsi="Arial" w:cs="Arial"/>
        </w:rPr>
        <w:t xml:space="preserve">3.4, we propose to </w:t>
      </w:r>
      <w:r w:rsidR="005671D7">
        <w:rPr>
          <w:rFonts w:ascii="Arial" w:hAnsi="Arial" w:cs="Arial"/>
        </w:rPr>
        <w:t xml:space="preserve">reuse </w:t>
      </w:r>
      <w:r w:rsidR="003632AB" w:rsidRPr="00694F86">
        <w:rPr>
          <w:rFonts w:ascii="Arial" w:hAnsi="Arial" w:cs="Arial"/>
          <w:lang w:val="en-US"/>
        </w:rPr>
        <w:t>NR Rel-15 PUCCH format 0 for PSFCH</w:t>
      </w:r>
      <w:r w:rsidR="005671D7">
        <w:rPr>
          <w:rFonts w:ascii="Arial" w:hAnsi="Arial" w:cs="Arial"/>
          <w:lang w:val="en-US"/>
        </w:rPr>
        <w:t xml:space="preserve">. </w:t>
      </w:r>
      <w:r w:rsidR="00A800FC">
        <w:rPr>
          <w:rFonts w:ascii="Arial" w:hAnsi="Arial" w:cs="Arial"/>
          <w:lang w:val="en-US"/>
        </w:rPr>
        <w:t>Specifically, i</w:t>
      </w:r>
      <w:r w:rsidR="0049526D">
        <w:rPr>
          <w:rFonts w:ascii="Arial" w:hAnsi="Arial" w:cs="Arial"/>
          <w:lang w:val="en-US"/>
        </w:rPr>
        <w:t xml:space="preserve">n </w:t>
      </w:r>
      <w:r w:rsidR="00A800FC">
        <w:rPr>
          <w:rFonts w:ascii="Arial" w:hAnsi="Arial" w:cs="Arial"/>
          <w:lang w:val="en-US"/>
        </w:rPr>
        <w:t>our</w:t>
      </w:r>
      <w:r w:rsidR="0049526D">
        <w:rPr>
          <w:rFonts w:ascii="Arial" w:hAnsi="Arial" w:cs="Arial"/>
          <w:lang w:val="en-US"/>
        </w:rPr>
        <w:t xml:space="preserve"> view, </w:t>
      </w:r>
      <w:r w:rsidR="00A800FC">
        <w:rPr>
          <w:rFonts w:ascii="Arial" w:hAnsi="Arial" w:cs="Arial"/>
          <w:lang w:val="en-US"/>
        </w:rPr>
        <w:t>the PSFCH will occupy one or two OFDM symbols at the e</w:t>
      </w:r>
      <w:r w:rsidR="00EB0CA0">
        <w:rPr>
          <w:rFonts w:ascii="Arial" w:hAnsi="Arial" w:cs="Arial"/>
          <w:lang w:val="en-US"/>
        </w:rPr>
        <w:t>nd of a slot. We</w:t>
      </w:r>
      <w:r w:rsidR="000B2EF3">
        <w:rPr>
          <w:rFonts w:ascii="Arial" w:hAnsi="Arial" w:cs="Arial"/>
          <w:lang w:val="en-US"/>
        </w:rPr>
        <w:t xml:space="preserve"> do not see the need of FDM between PSCCH/PSSCH an</w:t>
      </w:r>
      <w:r w:rsidR="009330CE">
        <w:rPr>
          <w:rFonts w:ascii="Arial" w:hAnsi="Arial" w:cs="Arial"/>
          <w:lang w:val="en-US"/>
        </w:rPr>
        <w:t>d</w:t>
      </w:r>
      <w:r w:rsidR="000B2EF3">
        <w:rPr>
          <w:rFonts w:ascii="Arial" w:hAnsi="Arial" w:cs="Arial"/>
          <w:lang w:val="en-US"/>
        </w:rPr>
        <w:t xml:space="preserve"> a PSFCH</w:t>
      </w:r>
      <w:r w:rsidR="00C80D48">
        <w:rPr>
          <w:rFonts w:ascii="Arial" w:hAnsi="Arial" w:cs="Arial"/>
          <w:lang w:val="en-US"/>
        </w:rPr>
        <w:t xml:space="preserve"> which uses last symbols in a slot.</w:t>
      </w:r>
      <w:r w:rsidR="00252802">
        <w:rPr>
          <w:rFonts w:ascii="Arial" w:hAnsi="Arial" w:cs="Arial"/>
          <w:lang w:val="en-US"/>
        </w:rPr>
        <w:t xml:space="preserve"> </w:t>
      </w:r>
    </w:p>
    <w:p w14:paraId="0FAF4660" w14:textId="7C609083" w:rsidR="00C51C90" w:rsidRDefault="00C51C90" w:rsidP="0028296F">
      <w:pPr>
        <w:pStyle w:val="Proposal"/>
      </w:pPr>
      <w:bookmarkStart w:id="33" w:name="_Toc7792919"/>
      <w:r>
        <w:t>Do not</w:t>
      </w:r>
      <w:r w:rsidRPr="0010037D">
        <w:t xml:space="preserve"> support </w:t>
      </w:r>
      <w:r w:rsidRPr="00AF1A08">
        <w:t xml:space="preserve">FDM between </w:t>
      </w:r>
      <w:r w:rsidRPr="00AF1A08">
        <w:rPr>
          <w:rFonts w:eastAsia="DengXian" w:hint="eastAsia"/>
        </w:rPr>
        <w:t xml:space="preserve">PSCCH/PSSCH and </w:t>
      </w:r>
      <w:r w:rsidRPr="00AF1A08">
        <w:t>a PSFCH format which uses last symbol(s) available for sidelink in a slot</w:t>
      </w:r>
      <w:r w:rsidRPr="0010037D">
        <w:t>.</w:t>
      </w:r>
      <w:bookmarkEnd w:id="33"/>
      <w:r w:rsidRPr="0010037D">
        <w:t xml:space="preserve"> </w:t>
      </w:r>
    </w:p>
    <w:p w14:paraId="001966BB" w14:textId="6263075E" w:rsidR="006D3611" w:rsidRDefault="0028296F" w:rsidP="00694F86">
      <w:pPr>
        <w:jc w:val="both"/>
        <w:rPr>
          <w:rFonts w:ascii="Arial" w:hAnsi="Arial" w:cs="Arial"/>
          <w:lang w:val="en-US"/>
        </w:rPr>
      </w:pPr>
      <w:r w:rsidRPr="00694F86">
        <w:rPr>
          <w:rFonts w:ascii="Arial" w:hAnsi="Arial" w:cs="Arial"/>
          <w:lang w:val="en-US"/>
        </w:rPr>
        <w:t xml:space="preserve">Furthermore, in RAN1#96bis, there has been discussions whether </w:t>
      </w:r>
      <w:r w:rsidR="004C27EC" w:rsidRPr="00694F86">
        <w:rPr>
          <w:rFonts w:ascii="Arial" w:hAnsi="Arial" w:cs="Arial"/>
          <w:lang w:val="en-US"/>
        </w:rPr>
        <w:t xml:space="preserve">TDM between PSCCH/PSSCH and PSFCH </w:t>
      </w:r>
      <w:r w:rsidR="007527C7" w:rsidRPr="00694F86">
        <w:rPr>
          <w:rFonts w:ascii="Arial" w:hAnsi="Arial" w:cs="Arial"/>
          <w:lang w:val="en-US"/>
        </w:rPr>
        <w:t xml:space="preserve">is </w:t>
      </w:r>
      <w:r w:rsidR="003F4D5E" w:rsidRPr="00694F86">
        <w:rPr>
          <w:rFonts w:ascii="Arial" w:hAnsi="Arial" w:cs="Arial"/>
          <w:lang w:val="en-US"/>
        </w:rPr>
        <w:t xml:space="preserve">done from a UE perspective or system perspective. </w:t>
      </w:r>
      <w:r w:rsidR="003F4D5E" w:rsidRPr="00533A0D">
        <w:rPr>
          <w:rFonts w:ascii="Arial" w:hAnsi="Arial" w:cs="Arial"/>
          <w:lang w:val="en-US"/>
        </w:rPr>
        <w:t xml:space="preserve">In our view, </w:t>
      </w:r>
      <w:r w:rsidR="00220EC2">
        <w:rPr>
          <w:rFonts w:ascii="Arial" w:hAnsi="Arial" w:cs="Arial"/>
          <w:lang w:val="en-US"/>
        </w:rPr>
        <w:t xml:space="preserve">the agreement must be extended to system perspective too. </w:t>
      </w:r>
      <w:r w:rsidR="0030085E">
        <w:rPr>
          <w:rFonts w:ascii="Arial" w:hAnsi="Arial" w:cs="Arial"/>
          <w:lang w:val="en-US"/>
        </w:rPr>
        <w:t xml:space="preserve">So far, the only PSFCH format agreed uses the last symbol(s) available for sidelink in a slot. </w:t>
      </w:r>
      <w:r w:rsidR="00D50123">
        <w:rPr>
          <w:rFonts w:ascii="Arial" w:hAnsi="Arial" w:cs="Arial"/>
          <w:lang w:val="en-US"/>
        </w:rPr>
        <w:t xml:space="preserve">Consequently, the UE must </w:t>
      </w:r>
      <w:r w:rsidR="00073F92">
        <w:rPr>
          <w:rFonts w:ascii="Arial" w:hAnsi="Arial" w:cs="Arial"/>
          <w:lang w:val="en-US"/>
        </w:rPr>
        <w:t xml:space="preserve">do TDM between transmitting PSCCH/PSSCH in that slot and transmitting PSFCH. </w:t>
      </w:r>
      <w:r w:rsidR="007C46ED">
        <w:rPr>
          <w:rFonts w:ascii="Arial" w:hAnsi="Arial" w:cs="Arial"/>
          <w:lang w:val="en-US"/>
        </w:rPr>
        <w:t>Given the RAN response on transition periods, there is no reasonable alternative to this. What is important is that the above agreement is taken from system perspective. That is,</w:t>
      </w:r>
      <w:r w:rsidR="00CE6257">
        <w:rPr>
          <w:rFonts w:ascii="Arial" w:hAnsi="Arial" w:cs="Arial"/>
          <w:lang w:val="en-US"/>
        </w:rPr>
        <w:t xml:space="preserve"> the first part of</w:t>
      </w:r>
      <w:r w:rsidR="007C46ED">
        <w:rPr>
          <w:rFonts w:ascii="Arial" w:hAnsi="Arial" w:cs="Arial"/>
          <w:lang w:val="en-US"/>
        </w:rPr>
        <w:t xml:space="preserve"> </w:t>
      </w:r>
      <w:r w:rsidR="00CE6257">
        <w:rPr>
          <w:rFonts w:ascii="Arial" w:hAnsi="Arial" w:cs="Arial"/>
          <w:lang w:val="en-US"/>
        </w:rPr>
        <w:t xml:space="preserve">a slot may contain PSCCH/PSSCH transmission </w:t>
      </w:r>
      <w:r w:rsidR="006672BA">
        <w:rPr>
          <w:rFonts w:ascii="Arial" w:hAnsi="Arial" w:cs="Arial"/>
          <w:lang w:val="en-US"/>
        </w:rPr>
        <w:t>from one user whereas the last part of the slot may contain</w:t>
      </w:r>
      <w:r w:rsidR="00CE6257">
        <w:rPr>
          <w:rFonts w:ascii="Arial" w:hAnsi="Arial" w:cs="Arial"/>
          <w:lang w:val="en-US"/>
        </w:rPr>
        <w:t xml:space="preserve"> PSFCH transmission </w:t>
      </w:r>
      <w:r w:rsidR="006672BA">
        <w:rPr>
          <w:rFonts w:ascii="Arial" w:hAnsi="Arial" w:cs="Arial"/>
          <w:lang w:val="en-US"/>
        </w:rPr>
        <w:t>from a</w:t>
      </w:r>
      <w:r w:rsidR="00CE6257">
        <w:rPr>
          <w:rFonts w:ascii="Arial" w:hAnsi="Arial" w:cs="Arial"/>
          <w:lang w:val="en-US"/>
        </w:rPr>
        <w:t xml:space="preserve"> different </w:t>
      </w:r>
      <w:r w:rsidR="006672BA">
        <w:rPr>
          <w:rFonts w:ascii="Arial" w:hAnsi="Arial" w:cs="Arial"/>
          <w:lang w:val="en-US"/>
        </w:rPr>
        <w:t>user</w:t>
      </w:r>
      <w:r w:rsidR="00CE6257">
        <w:rPr>
          <w:rFonts w:ascii="Arial" w:hAnsi="Arial" w:cs="Arial"/>
          <w:lang w:val="en-US"/>
        </w:rPr>
        <w:t>.</w:t>
      </w:r>
    </w:p>
    <w:p w14:paraId="69E0C7E9" w14:textId="522B9B2A" w:rsidR="00516D2B" w:rsidRPr="0010037D" w:rsidRDefault="00076901" w:rsidP="00694F86">
      <w:pPr>
        <w:pStyle w:val="Proposal"/>
      </w:pPr>
      <w:bookmarkStart w:id="34" w:name="_Toc7792920"/>
      <w:r>
        <w:t>TDM between PSCCH/PSSCH</w:t>
      </w:r>
      <w:r w:rsidR="00577422">
        <w:t xml:space="preserve"> and PSFCH is </w:t>
      </w:r>
      <w:r w:rsidR="00CE4F40">
        <w:t>done from system perspective.</w:t>
      </w:r>
      <w:bookmarkEnd w:id="34"/>
      <w:r w:rsidR="00CE4F40">
        <w:t xml:space="preserve"> </w:t>
      </w:r>
    </w:p>
    <w:p w14:paraId="21472C2B" w14:textId="65A656D9" w:rsidR="00401BA5" w:rsidRDefault="00401BA5" w:rsidP="00401BA5">
      <w:pPr>
        <w:pStyle w:val="Heading2"/>
        <w:rPr>
          <w:rFonts w:cs="Arial"/>
          <w:color w:val="FF0000"/>
        </w:rPr>
      </w:pPr>
      <w:r>
        <w:t>3.2</w:t>
      </w:r>
      <w:r>
        <w:tab/>
        <w:t>Physical sidelink control channel (PSCCH)</w:t>
      </w:r>
      <w:r w:rsidRPr="00AF2EA8">
        <w:rPr>
          <w:rFonts w:cs="Arial"/>
          <w:color w:val="FF0000"/>
        </w:rPr>
        <w:t xml:space="preserve"> </w:t>
      </w:r>
    </w:p>
    <w:p w14:paraId="3B59D3C0" w14:textId="607097FA" w:rsidR="003F0C42" w:rsidRPr="0017187E" w:rsidRDefault="003F0C42" w:rsidP="003F0C42">
      <w:pPr>
        <w:jc w:val="both"/>
        <w:rPr>
          <w:rFonts w:ascii="Arial" w:hAnsi="Arial" w:cs="Arial"/>
          <w:lang w:eastAsia="zh-CN"/>
        </w:rPr>
      </w:pPr>
      <w:r>
        <w:rPr>
          <w:rFonts w:ascii="Arial" w:hAnsi="Arial" w:cs="Arial"/>
          <w:lang w:eastAsia="zh-CN"/>
        </w:rPr>
        <w:t>During the SI, it was already agreed that</w:t>
      </w:r>
      <w:r w:rsidRPr="007664E4">
        <w:rPr>
          <w:rFonts w:ascii="Arial" w:hAnsi="Arial" w:cs="Arial"/>
          <w:lang w:eastAsia="zh-CN"/>
        </w:rPr>
        <w:t xml:space="preserve"> PSCCH carries an SCI format that includes the information necessary to decode the corresponding PSSCH. </w:t>
      </w:r>
      <w:r>
        <w:rPr>
          <w:rFonts w:ascii="Arial" w:hAnsi="Arial" w:cs="Arial"/>
          <w:lang w:eastAsia="zh-CN"/>
        </w:rPr>
        <w:t xml:space="preserve">In our companion </w:t>
      </w:r>
      <w:r w:rsidRPr="00A57916">
        <w:rPr>
          <w:rFonts w:ascii="Arial" w:hAnsi="Arial" w:cs="Arial"/>
          <w:lang w:eastAsia="zh-CN"/>
        </w:rPr>
        <w:t>contribution</w:t>
      </w:r>
      <w:r w:rsidRPr="00A57916" w:rsidDel="00A9714D">
        <w:rPr>
          <w:rFonts w:ascii="Arial" w:hAnsi="Arial" w:cs="Arial"/>
          <w:lang w:eastAsia="zh-CN"/>
        </w:rPr>
        <w:t xml:space="preserve"> </w:t>
      </w:r>
      <w:r w:rsidRPr="00A57916">
        <w:rPr>
          <w:rFonts w:ascii="Arial" w:hAnsi="Arial" w:cs="Arial"/>
          <w:lang w:eastAsia="zh-CN"/>
        </w:rPr>
        <w:fldChar w:fldCharType="begin"/>
      </w:r>
      <w:r w:rsidRPr="00A57916">
        <w:rPr>
          <w:rFonts w:ascii="Arial" w:hAnsi="Arial" w:cs="Arial"/>
          <w:lang w:eastAsia="zh-CN"/>
        </w:rPr>
        <w:instrText xml:space="preserve"> REF _Ref4762981 \r \h </w:instrText>
      </w:r>
      <w:r>
        <w:rPr>
          <w:rFonts w:ascii="Arial" w:hAnsi="Arial" w:cs="Arial"/>
          <w:lang w:eastAsia="zh-CN"/>
        </w:rPr>
        <w:instrText xml:space="preserve"> \* MERGEFORMAT </w:instrText>
      </w:r>
      <w:r w:rsidRPr="00A57916">
        <w:rPr>
          <w:rFonts w:ascii="Arial" w:hAnsi="Arial" w:cs="Arial"/>
          <w:lang w:eastAsia="zh-CN"/>
        </w:rPr>
      </w:r>
      <w:r w:rsidRPr="00A57916">
        <w:rPr>
          <w:rFonts w:ascii="Arial" w:hAnsi="Arial" w:cs="Arial"/>
          <w:lang w:eastAsia="zh-CN"/>
        </w:rPr>
        <w:fldChar w:fldCharType="separate"/>
      </w:r>
      <w:r w:rsidR="007E4172">
        <w:rPr>
          <w:rFonts w:ascii="Arial" w:hAnsi="Arial" w:cs="Arial"/>
          <w:lang w:eastAsia="zh-CN"/>
        </w:rPr>
        <w:t>[4]</w:t>
      </w:r>
      <w:r w:rsidRPr="00A57916">
        <w:rPr>
          <w:rFonts w:ascii="Arial" w:hAnsi="Arial" w:cs="Arial"/>
          <w:lang w:eastAsia="zh-CN"/>
        </w:rPr>
        <w:fldChar w:fldCharType="end"/>
      </w:r>
      <w:r w:rsidRPr="00A57916">
        <w:rPr>
          <w:rFonts w:ascii="Arial" w:hAnsi="Arial" w:cs="Arial"/>
          <w:lang w:eastAsia="zh-CN"/>
        </w:rPr>
        <w:t>,</w:t>
      </w:r>
      <w:r>
        <w:rPr>
          <w:rFonts w:ascii="Arial" w:hAnsi="Arial" w:cs="Arial"/>
          <w:lang w:eastAsia="zh-CN"/>
        </w:rPr>
        <w:t xml:space="preserve"> we discuss different SCI fields which are necessary to decode the corresponding PSSCH in case of unicast, groupcast and broadcast transmissions. From the analysis done in </w:t>
      </w:r>
      <w:r w:rsidR="009103F7">
        <w:rPr>
          <w:rFonts w:ascii="Arial" w:hAnsi="Arial" w:cs="Arial"/>
          <w:lang w:eastAsia="zh-CN"/>
        </w:rPr>
        <w:t>[4]</w:t>
      </w:r>
      <w:r>
        <w:rPr>
          <w:rFonts w:ascii="Arial" w:hAnsi="Arial" w:cs="Arial"/>
          <w:lang w:eastAsia="zh-CN"/>
        </w:rPr>
        <w:t xml:space="preserve">, </w:t>
      </w:r>
      <w:proofErr w:type="gramStart"/>
      <w:r>
        <w:rPr>
          <w:rFonts w:ascii="Arial" w:hAnsi="Arial" w:cs="Arial"/>
          <w:lang w:eastAsia="zh-CN"/>
        </w:rPr>
        <w:t>it is clear that not</w:t>
      </w:r>
      <w:proofErr w:type="gramEnd"/>
      <w:r>
        <w:rPr>
          <w:rFonts w:ascii="Arial" w:hAnsi="Arial" w:cs="Arial"/>
          <w:lang w:eastAsia="zh-CN"/>
        </w:rPr>
        <w:t xml:space="preserve"> all SCI fields are relevant for all the casting modes. However, there is a common set of SCI fields which are necessary to be received by all the UEs </w:t>
      </w:r>
      <w:proofErr w:type="gramStart"/>
      <w:r>
        <w:rPr>
          <w:rFonts w:ascii="Arial" w:hAnsi="Arial" w:cs="Arial"/>
          <w:lang w:eastAsia="zh-CN"/>
        </w:rPr>
        <w:t>in order to</w:t>
      </w:r>
      <w:proofErr w:type="gramEnd"/>
      <w:r>
        <w:rPr>
          <w:rFonts w:ascii="Arial" w:hAnsi="Arial" w:cs="Arial"/>
          <w:lang w:eastAsia="zh-CN"/>
        </w:rPr>
        <w:t xml:space="preserve"> perform sensing-based resource allocation (i.e. Mode 2). </w:t>
      </w:r>
    </w:p>
    <w:p w14:paraId="001D3A61" w14:textId="77777777" w:rsidR="003F0C42" w:rsidRPr="00E04290" w:rsidRDefault="003F0C42" w:rsidP="003F0C42">
      <w:pPr>
        <w:pStyle w:val="Observation"/>
        <w:rPr>
          <w:rFonts w:cs="Arial"/>
        </w:rPr>
      </w:pPr>
      <w:bookmarkStart w:id="35" w:name="_Toc5126029"/>
      <w:bookmarkStart w:id="36" w:name="_Toc7792943"/>
      <w:r>
        <w:rPr>
          <w:rFonts w:cs="Arial"/>
          <w:lang w:eastAsia="zh-CN"/>
        </w:rPr>
        <w:t>There is a common set of SCI fields which are necessary to be received by all the UEs to perform sensing-based resource allocation (i.e. Mode 2).</w:t>
      </w:r>
      <w:bookmarkEnd w:id="35"/>
      <w:bookmarkEnd w:id="36"/>
      <w:r>
        <w:t xml:space="preserve"> </w:t>
      </w:r>
    </w:p>
    <w:p w14:paraId="5A12954D" w14:textId="51C48B8A" w:rsidR="00C772BA" w:rsidRDefault="00B66774" w:rsidP="003F0C42">
      <w:pPr>
        <w:jc w:val="both"/>
        <w:rPr>
          <w:rFonts w:ascii="Arial" w:hAnsi="Arial"/>
          <w:bCs/>
          <w:lang w:eastAsia="zh-CN"/>
        </w:rPr>
      </w:pPr>
      <w:r>
        <w:rPr>
          <w:rFonts w:ascii="Arial" w:hAnsi="Arial"/>
          <w:bCs/>
          <w:lang w:eastAsia="zh-CN"/>
        </w:rPr>
        <w:t xml:space="preserve">Our analysis </w:t>
      </w:r>
      <w:r w:rsidR="00ED6BCA">
        <w:rPr>
          <w:rFonts w:ascii="Arial" w:hAnsi="Arial"/>
          <w:bCs/>
          <w:lang w:eastAsia="zh-CN"/>
        </w:rPr>
        <w:t xml:space="preserve">from </w:t>
      </w:r>
      <w:r>
        <w:rPr>
          <w:rFonts w:ascii="Arial" w:hAnsi="Arial"/>
          <w:bCs/>
          <w:lang w:eastAsia="zh-CN"/>
        </w:rPr>
        <w:t xml:space="preserve">[4] show that there is a difference of </w:t>
      </w:r>
      <w:r w:rsidR="005F784E">
        <w:rPr>
          <w:rFonts w:ascii="Arial" w:hAnsi="Arial"/>
          <w:bCs/>
          <w:lang w:eastAsia="zh-CN"/>
        </w:rPr>
        <w:t xml:space="preserve">around </w:t>
      </w:r>
      <w:r w:rsidR="00ED6BCA">
        <w:rPr>
          <w:rFonts w:ascii="Arial" w:hAnsi="Arial"/>
          <w:bCs/>
          <w:lang w:eastAsia="zh-CN"/>
        </w:rPr>
        <w:t xml:space="preserve">30 </w:t>
      </w:r>
      <w:r w:rsidR="009A38CF">
        <w:rPr>
          <w:rFonts w:ascii="Arial" w:hAnsi="Arial"/>
          <w:bCs/>
          <w:lang w:eastAsia="zh-CN"/>
        </w:rPr>
        <w:t xml:space="preserve">bits </w:t>
      </w:r>
      <w:r w:rsidR="000B725B">
        <w:rPr>
          <w:rFonts w:ascii="Arial" w:hAnsi="Arial"/>
          <w:bCs/>
          <w:lang w:eastAsia="zh-CN"/>
        </w:rPr>
        <w:t xml:space="preserve">for the SCI fields relevant for broadcast from that of unicast/groupcast. In other words, </w:t>
      </w:r>
      <w:r w:rsidR="00275FE1">
        <w:rPr>
          <w:rFonts w:ascii="Arial" w:hAnsi="Arial"/>
          <w:bCs/>
          <w:lang w:eastAsia="zh-CN"/>
        </w:rPr>
        <w:t>there are SCI fields</w:t>
      </w:r>
      <w:r w:rsidR="008B0E65">
        <w:rPr>
          <w:rFonts w:ascii="Arial" w:hAnsi="Arial"/>
          <w:bCs/>
          <w:lang w:eastAsia="zh-CN"/>
        </w:rPr>
        <w:t xml:space="preserve"> (e.g. HARQ </w:t>
      </w:r>
      <w:r w:rsidR="0019703F">
        <w:rPr>
          <w:rFonts w:ascii="Arial" w:hAnsi="Arial"/>
          <w:bCs/>
          <w:lang w:eastAsia="zh-CN"/>
        </w:rPr>
        <w:t>information, layer 1 IDs etc.)</w:t>
      </w:r>
      <w:r w:rsidR="00275FE1">
        <w:rPr>
          <w:rFonts w:ascii="Arial" w:hAnsi="Arial"/>
          <w:bCs/>
          <w:lang w:eastAsia="zh-CN"/>
        </w:rPr>
        <w:t xml:space="preserve"> which are needed for only unicast or groupcast communication</w:t>
      </w:r>
      <w:r w:rsidR="001A3216">
        <w:rPr>
          <w:rFonts w:ascii="Arial" w:hAnsi="Arial"/>
          <w:bCs/>
          <w:lang w:eastAsia="zh-CN"/>
        </w:rPr>
        <w:t>,</w:t>
      </w:r>
      <w:r w:rsidR="00275FE1">
        <w:rPr>
          <w:rFonts w:ascii="Arial" w:hAnsi="Arial"/>
          <w:bCs/>
          <w:lang w:eastAsia="zh-CN"/>
        </w:rPr>
        <w:t xml:space="preserve"> but </w:t>
      </w:r>
      <w:r w:rsidR="0019703F">
        <w:rPr>
          <w:rFonts w:ascii="Arial" w:hAnsi="Arial"/>
          <w:bCs/>
          <w:lang w:eastAsia="zh-CN"/>
        </w:rPr>
        <w:t xml:space="preserve">they may </w:t>
      </w:r>
      <w:r w:rsidR="00275FE1">
        <w:rPr>
          <w:rFonts w:ascii="Arial" w:hAnsi="Arial"/>
          <w:bCs/>
          <w:lang w:eastAsia="zh-CN"/>
        </w:rPr>
        <w:t xml:space="preserve">not be required for broadcast </w:t>
      </w:r>
      <w:r w:rsidR="008B0E65">
        <w:rPr>
          <w:rFonts w:ascii="Arial" w:hAnsi="Arial"/>
          <w:bCs/>
          <w:lang w:eastAsia="zh-CN"/>
        </w:rPr>
        <w:t>transmissions.</w:t>
      </w:r>
      <w:r w:rsidR="009A38CF">
        <w:rPr>
          <w:rFonts w:ascii="Arial" w:hAnsi="Arial"/>
          <w:bCs/>
          <w:lang w:eastAsia="zh-CN"/>
        </w:rPr>
        <w:t xml:space="preserve"> </w:t>
      </w:r>
      <w:r w:rsidR="007A55C2">
        <w:rPr>
          <w:rFonts w:ascii="Arial" w:hAnsi="Arial"/>
          <w:bCs/>
          <w:lang w:eastAsia="zh-CN"/>
        </w:rPr>
        <w:t xml:space="preserve">Therefore, if </w:t>
      </w:r>
      <w:r w:rsidR="00694858">
        <w:rPr>
          <w:rFonts w:ascii="Arial" w:hAnsi="Arial"/>
          <w:bCs/>
          <w:lang w:eastAsia="zh-CN"/>
        </w:rPr>
        <w:t xml:space="preserve">a </w:t>
      </w:r>
      <w:r w:rsidR="0065639C">
        <w:rPr>
          <w:rFonts w:ascii="Arial" w:hAnsi="Arial"/>
          <w:bCs/>
          <w:lang w:eastAsia="zh-CN"/>
        </w:rPr>
        <w:t>single</w:t>
      </w:r>
      <w:r w:rsidR="00694858">
        <w:rPr>
          <w:rFonts w:ascii="Arial" w:hAnsi="Arial"/>
          <w:bCs/>
          <w:lang w:eastAsia="zh-CN"/>
        </w:rPr>
        <w:t>-</w:t>
      </w:r>
      <w:r w:rsidR="0065639C">
        <w:rPr>
          <w:rFonts w:ascii="Arial" w:hAnsi="Arial"/>
          <w:bCs/>
          <w:lang w:eastAsia="zh-CN"/>
        </w:rPr>
        <w:t xml:space="preserve">stage SCI is </w:t>
      </w:r>
      <w:r w:rsidR="00694858">
        <w:rPr>
          <w:rFonts w:ascii="Arial" w:hAnsi="Arial"/>
          <w:bCs/>
          <w:lang w:eastAsia="zh-CN"/>
        </w:rPr>
        <w:t>used</w:t>
      </w:r>
      <w:r w:rsidR="0065639C">
        <w:rPr>
          <w:rFonts w:ascii="Arial" w:hAnsi="Arial"/>
          <w:bCs/>
          <w:lang w:eastAsia="zh-CN"/>
        </w:rPr>
        <w:t xml:space="preserve">, it will result in lower </w:t>
      </w:r>
      <w:r w:rsidR="00764B81">
        <w:rPr>
          <w:rFonts w:ascii="Arial" w:hAnsi="Arial"/>
          <w:bCs/>
          <w:lang w:eastAsia="zh-CN"/>
        </w:rPr>
        <w:t xml:space="preserve">robustness for broadcast communication </w:t>
      </w:r>
      <w:r w:rsidR="008E6EA5">
        <w:rPr>
          <w:rFonts w:ascii="Arial" w:hAnsi="Arial"/>
          <w:bCs/>
          <w:lang w:eastAsia="zh-CN"/>
        </w:rPr>
        <w:t xml:space="preserve">since </w:t>
      </w:r>
      <w:r w:rsidR="001D4655">
        <w:rPr>
          <w:rFonts w:ascii="Arial" w:hAnsi="Arial"/>
          <w:bCs/>
          <w:lang w:eastAsia="zh-CN"/>
        </w:rPr>
        <w:t>the unrequired SCI fields</w:t>
      </w:r>
      <w:r w:rsidR="008E6EA5">
        <w:rPr>
          <w:rFonts w:ascii="Arial" w:hAnsi="Arial"/>
          <w:bCs/>
          <w:lang w:eastAsia="zh-CN"/>
        </w:rPr>
        <w:t xml:space="preserve"> will have to be </w:t>
      </w:r>
      <w:r w:rsidR="00FF47C9">
        <w:rPr>
          <w:rFonts w:ascii="Arial" w:hAnsi="Arial"/>
          <w:bCs/>
          <w:lang w:eastAsia="zh-CN"/>
        </w:rPr>
        <w:t>zero-</w:t>
      </w:r>
      <w:r w:rsidR="008E6EA5">
        <w:rPr>
          <w:rFonts w:ascii="Arial" w:hAnsi="Arial"/>
          <w:bCs/>
          <w:lang w:eastAsia="zh-CN"/>
        </w:rPr>
        <w:t>padded</w:t>
      </w:r>
      <w:r w:rsidR="001D4655">
        <w:rPr>
          <w:rFonts w:ascii="Arial" w:hAnsi="Arial"/>
          <w:bCs/>
          <w:lang w:eastAsia="zh-CN"/>
        </w:rPr>
        <w:t xml:space="preserve"> </w:t>
      </w:r>
      <w:r w:rsidR="00034D67">
        <w:rPr>
          <w:rFonts w:ascii="Arial" w:hAnsi="Arial"/>
          <w:bCs/>
          <w:lang w:eastAsia="zh-CN"/>
        </w:rPr>
        <w:t>(</w:t>
      </w:r>
      <w:r w:rsidR="001D4655">
        <w:rPr>
          <w:rFonts w:ascii="Arial" w:hAnsi="Arial"/>
          <w:bCs/>
          <w:lang w:eastAsia="zh-CN"/>
        </w:rPr>
        <w:t xml:space="preserve">which could otherwise be used to </w:t>
      </w:r>
      <w:r w:rsidR="00012583">
        <w:rPr>
          <w:rFonts w:ascii="Arial" w:hAnsi="Arial"/>
          <w:bCs/>
          <w:lang w:eastAsia="zh-CN"/>
        </w:rPr>
        <w:t>lower the code-rate</w:t>
      </w:r>
      <w:r w:rsidR="00034D67">
        <w:rPr>
          <w:rFonts w:ascii="Arial" w:hAnsi="Arial"/>
          <w:bCs/>
          <w:lang w:eastAsia="zh-CN"/>
        </w:rPr>
        <w:t>)</w:t>
      </w:r>
      <w:r w:rsidR="00ED6BCA">
        <w:rPr>
          <w:rFonts w:ascii="Arial" w:hAnsi="Arial"/>
          <w:bCs/>
          <w:lang w:eastAsia="zh-CN"/>
        </w:rPr>
        <w:t>.</w:t>
      </w:r>
      <w:r w:rsidR="00012583">
        <w:rPr>
          <w:rFonts w:ascii="Arial" w:hAnsi="Arial"/>
          <w:bCs/>
          <w:lang w:eastAsia="zh-CN"/>
        </w:rPr>
        <w:t xml:space="preserve"> </w:t>
      </w:r>
      <w:r w:rsidR="00012583" w:rsidRPr="00533A0D">
        <w:rPr>
          <w:rFonts w:ascii="Arial" w:hAnsi="Arial"/>
          <w:bCs/>
          <w:lang w:eastAsia="zh-CN"/>
        </w:rPr>
        <w:t>In</w:t>
      </w:r>
      <w:r w:rsidR="00F139E3" w:rsidRPr="00533A0D">
        <w:rPr>
          <w:rFonts w:ascii="Arial" w:hAnsi="Arial"/>
          <w:bCs/>
          <w:lang w:eastAsia="zh-CN"/>
        </w:rPr>
        <w:t xml:space="preserve"> </w:t>
      </w:r>
      <w:r w:rsidR="00502DC6" w:rsidRPr="00533A0D">
        <w:rPr>
          <w:rFonts w:ascii="Arial" w:hAnsi="Arial"/>
          <w:bCs/>
          <w:lang w:eastAsia="zh-CN"/>
        </w:rPr>
        <w:fldChar w:fldCharType="begin"/>
      </w:r>
      <w:r w:rsidR="00502DC6" w:rsidRPr="00533A0D">
        <w:rPr>
          <w:rFonts w:ascii="Arial" w:hAnsi="Arial"/>
          <w:bCs/>
          <w:lang w:eastAsia="zh-CN"/>
        </w:rPr>
        <w:instrText xml:space="preserve"> REF _Ref7689321 \h </w:instrText>
      </w:r>
      <w:r w:rsidR="00533A0D">
        <w:rPr>
          <w:rFonts w:ascii="Arial" w:hAnsi="Arial"/>
          <w:bCs/>
          <w:lang w:eastAsia="zh-CN"/>
        </w:rPr>
        <w:instrText xml:space="preserve"> \* MERGEFORMAT </w:instrText>
      </w:r>
      <w:r w:rsidR="00502DC6" w:rsidRPr="00533A0D">
        <w:rPr>
          <w:rFonts w:ascii="Arial" w:hAnsi="Arial"/>
          <w:bCs/>
          <w:lang w:eastAsia="zh-CN"/>
        </w:rPr>
      </w:r>
      <w:r w:rsidR="00502DC6" w:rsidRPr="00533A0D">
        <w:rPr>
          <w:rFonts w:ascii="Arial" w:hAnsi="Arial"/>
          <w:bCs/>
          <w:lang w:eastAsia="zh-CN"/>
        </w:rPr>
        <w:fldChar w:fldCharType="separate"/>
      </w:r>
      <w:r w:rsidR="007E4172" w:rsidRPr="00FF68BF">
        <w:rPr>
          <w:rFonts w:ascii="Arial" w:hAnsi="Arial" w:cs="Arial"/>
        </w:rPr>
        <w:t xml:space="preserve">Figure </w:t>
      </w:r>
      <w:r w:rsidR="007E4172">
        <w:rPr>
          <w:rFonts w:ascii="Arial" w:hAnsi="Arial" w:cs="Arial"/>
          <w:noProof/>
        </w:rPr>
        <w:t>1</w:t>
      </w:r>
      <w:r w:rsidR="00502DC6" w:rsidRPr="00533A0D">
        <w:rPr>
          <w:rFonts w:ascii="Arial" w:hAnsi="Arial"/>
          <w:bCs/>
          <w:lang w:eastAsia="zh-CN"/>
        </w:rPr>
        <w:fldChar w:fldCharType="end"/>
      </w:r>
      <w:r w:rsidR="00012583" w:rsidRPr="00502DC6">
        <w:rPr>
          <w:rFonts w:ascii="Arial" w:hAnsi="Arial"/>
          <w:lang w:eastAsia="zh-CN"/>
        </w:rPr>
        <w:t>,</w:t>
      </w:r>
      <w:r w:rsidR="00012583">
        <w:rPr>
          <w:rFonts w:ascii="Arial" w:hAnsi="Arial"/>
          <w:bCs/>
          <w:lang w:eastAsia="zh-CN"/>
        </w:rPr>
        <w:t xml:space="preserve"> we show the difference in performance </w:t>
      </w:r>
      <w:r w:rsidR="008C3780">
        <w:rPr>
          <w:rFonts w:ascii="Arial" w:hAnsi="Arial"/>
          <w:bCs/>
          <w:lang w:eastAsia="zh-CN"/>
        </w:rPr>
        <w:t xml:space="preserve">between </w:t>
      </w:r>
      <w:r w:rsidR="001522EA">
        <w:rPr>
          <w:rFonts w:ascii="Arial" w:hAnsi="Arial"/>
          <w:bCs/>
          <w:lang w:eastAsia="zh-CN"/>
        </w:rPr>
        <w:t>60</w:t>
      </w:r>
      <w:r w:rsidR="00B716F2">
        <w:rPr>
          <w:rFonts w:ascii="Arial" w:hAnsi="Arial"/>
          <w:bCs/>
          <w:lang w:eastAsia="zh-CN"/>
        </w:rPr>
        <w:t>-</w:t>
      </w:r>
      <w:r w:rsidR="001522EA">
        <w:rPr>
          <w:rFonts w:ascii="Arial" w:hAnsi="Arial"/>
          <w:bCs/>
          <w:lang w:eastAsia="zh-CN"/>
        </w:rPr>
        <w:t>bit</w:t>
      </w:r>
      <w:r w:rsidR="00FF1130">
        <w:rPr>
          <w:rFonts w:ascii="Arial" w:hAnsi="Arial"/>
          <w:bCs/>
          <w:lang w:eastAsia="zh-CN"/>
        </w:rPr>
        <w:t xml:space="preserve"> (blue curve) and 90</w:t>
      </w:r>
      <w:r w:rsidR="00B716F2">
        <w:rPr>
          <w:rFonts w:ascii="Arial" w:hAnsi="Arial"/>
          <w:bCs/>
          <w:lang w:eastAsia="zh-CN"/>
        </w:rPr>
        <w:t>-</w:t>
      </w:r>
      <w:r w:rsidR="00FF1130">
        <w:rPr>
          <w:rFonts w:ascii="Arial" w:hAnsi="Arial"/>
          <w:bCs/>
          <w:lang w:eastAsia="zh-CN"/>
        </w:rPr>
        <w:t>bit (red curve)</w:t>
      </w:r>
      <w:r w:rsidR="004E048B">
        <w:rPr>
          <w:rFonts w:ascii="Arial" w:hAnsi="Arial"/>
          <w:bCs/>
          <w:lang w:eastAsia="zh-CN"/>
        </w:rPr>
        <w:t xml:space="preserve"> </w:t>
      </w:r>
      <w:r w:rsidR="00B716F2">
        <w:rPr>
          <w:rFonts w:ascii="Arial" w:hAnsi="Arial"/>
          <w:bCs/>
          <w:lang w:eastAsia="zh-CN"/>
        </w:rPr>
        <w:t xml:space="preserve">SCI, </w:t>
      </w:r>
      <w:r w:rsidR="004E048B">
        <w:rPr>
          <w:rFonts w:ascii="Arial" w:hAnsi="Arial"/>
          <w:bCs/>
          <w:lang w:eastAsia="zh-CN"/>
        </w:rPr>
        <w:t>including 24</w:t>
      </w:r>
      <w:r w:rsidR="007F164E">
        <w:rPr>
          <w:rFonts w:ascii="Arial" w:hAnsi="Arial"/>
          <w:bCs/>
          <w:lang w:eastAsia="zh-CN"/>
        </w:rPr>
        <w:t xml:space="preserve"> </w:t>
      </w:r>
      <w:r w:rsidR="004E048B">
        <w:rPr>
          <w:rFonts w:ascii="Arial" w:hAnsi="Arial"/>
          <w:bCs/>
          <w:lang w:eastAsia="zh-CN"/>
        </w:rPr>
        <w:t>bit</w:t>
      </w:r>
      <w:r w:rsidR="007F164E">
        <w:rPr>
          <w:rFonts w:ascii="Arial" w:hAnsi="Arial"/>
          <w:bCs/>
          <w:lang w:eastAsia="zh-CN"/>
        </w:rPr>
        <w:t>s</w:t>
      </w:r>
      <w:r w:rsidR="004E048B">
        <w:rPr>
          <w:rFonts w:ascii="Arial" w:hAnsi="Arial"/>
          <w:bCs/>
          <w:lang w:eastAsia="zh-CN"/>
        </w:rPr>
        <w:t xml:space="preserve"> CRC</w:t>
      </w:r>
      <w:r w:rsidR="00296B8E">
        <w:rPr>
          <w:rFonts w:ascii="Arial" w:hAnsi="Arial"/>
          <w:bCs/>
          <w:lang w:eastAsia="zh-CN"/>
        </w:rPr>
        <w:t xml:space="preserve"> as agreed in RAN1#96bis</w:t>
      </w:r>
      <w:r w:rsidR="00FF1130">
        <w:rPr>
          <w:rFonts w:ascii="Arial" w:hAnsi="Arial"/>
          <w:bCs/>
          <w:lang w:eastAsia="zh-CN"/>
        </w:rPr>
        <w:t xml:space="preserve">. </w:t>
      </w:r>
      <w:r w:rsidR="003E16EB" w:rsidRPr="00533A0D">
        <w:rPr>
          <w:rFonts w:ascii="Arial" w:hAnsi="Arial"/>
          <w:bCs/>
          <w:lang w:eastAsia="zh-CN"/>
        </w:rPr>
        <w:t xml:space="preserve">This </w:t>
      </w:r>
      <w:r w:rsidR="00094CEA">
        <w:rPr>
          <w:rFonts w:ascii="Arial" w:hAnsi="Arial"/>
          <w:bCs/>
          <w:lang w:eastAsia="zh-CN"/>
        </w:rPr>
        <w:t xml:space="preserve">is a </w:t>
      </w:r>
      <w:r w:rsidR="00B06DA2">
        <w:rPr>
          <w:rFonts w:ascii="Arial" w:hAnsi="Arial"/>
          <w:bCs/>
          <w:lang w:eastAsia="zh-CN"/>
        </w:rPr>
        <w:t xml:space="preserve">performance loss </w:t>
      </w:r>
      <w:r w:rsidR="007E4172">
        <w:rPr>
          <w:rFonts w:ascii="Arial" w:hAnsi="Arial"/>
          <w:bCs/>
          <w:lang w:eastAsia="zh-CN"/>
        </w:rPr>
        <w:t xml:space="preserve">which </w:t>
      </w:r>
      <w:r w:rsidR="00B06DA2">
        <w:rPr>
          <w:rFonts w:ascii="Arial" w:hAnsi="Arial"/>
          <w:bCs/>
          <w:lang w:eastAsia="zh-CN"/>
        </w:rPr>
        <w:t>broadcast</w:t>
      </w:r>
      <w:r w:rsidR="007E4172">
        <w:rPr>
          <w:rFonts w:ascii="Arial" w:hAnsi="Arial"/>
          <w:bCs/>
          <w:lang w:eastAsia="zh-CN"/>
        </w:rPr>
        <w:t xml:space="preserve"> </w:t>
      </w:r>
      <w:r w:rsidR="00B06DA2">
        <w:rPr>
          <w:rFonts w:ascii="Arial" w:hAnsi="Arial"/>
          <w:bCs/>
          <w:lang w:eastAsia="zh-CN"/>
        </w:rPr>
        <w:t xml:space="preserve">transmissions will suffer if single SCI is used. </w:t>
      </w:r>
      <w:proofErr w:type="gramStart"/>
      <w:r w:rsidR="00842C16">
        <w:rPr>
          <w:rFonts w:ascii="Arial" w:hAnsi="Arial"/>
          <w:bCs/>
          <w:lang w:eastAsia="zh-CN"/>
        </w:rPr>
        <w:t>It is clear that using</w:t>
      </w:r>
      <w:proofErr w:type="gramEnd"/>
      <w:r w:rsidR="00842C16">
        <w:rPr>
          <w:rFonts w:ascii="Arial" w:hAnsi="Arial"/>
          <w:bCs/>
          <w:lang w:eastAsia="zh-CN"/>
        </w:rPr>
        <w:t xml:space="preserve"> </w:t>
      </w:r>
      <w:r w:rsidR="008F07F1">
        <w:rPr>
          <w:rFonts w:ascii="Arial" w:hAnsi="Arial"/>
          <w:bCs/>
          <w:lang w:eastAsia="zh-CN"/>
        </w:rPr>
        <w:t xml:space="preserve">a </w:t>
      </w:r>
      <w:r w:rsidR="00842C16">
        <w:rPr>
          <w:rFonts w:ascii="Arial" w:hAnsi="Arial"/>
          <w:bCs/>
          <w:lang w:eastAsia="zh-CN"/>
        </w:rPr>
        <w:t xml:space="preserve">single SCI for all types of transmission is not an efficient design as it will result in up to 2dB of performance degradation for </w:t>
      </w:r>
      <w:r w:rsidR="00FF51DE">
        <w:rPr>
          <w:rFonts w:ascii="Arial" w:hAnsi="Arial"/>
          <w:bCs/>
          <w:lang w:eastAsia="zh-CN"/>
        </w:rPr>
        <w:t xml:space="preserve">broadcast </w:t>
      </w:r>
      <w:r w:rsidR="00FF51DE">
        <w:rPr>
          <w:rFonts w:ascii="Arial" w:hAnsi="Arial"/>
          <w:bCs/>
          <w:lang w:eastAsia="zh-CN"/>
        </w:rPr>
        <w:lastRenderedPageBreak/>
        <w:t xml:space="preserve">communication. </w:t>
      </w:r>
      <w:r w:rsidR="00C772BA">
        <w:rPr>
          <w:rFonts w:ascii="Arial" w:hAnsi="Arial"/>
          <w:bCs/>
          <w:lang w:eastAsia="zh-CN"/>
        </w:rPr>
        <w:t>The details on evaluation assumptions and more results could be found in</w:t>
      </w:r>
      <w:r w:rsidR="00D05636">
        <w:rPr>
          <w:rFonts w:ascii="Arial" w:hAnsi="Arial"/>
          <w:bCs/>
          <w:lang w:eastAsia="zh-CN"/>
        </w:rPr>
        <w:t xml:space="preserve"> an</w:t>
      </w:r>
      <w:r w:rsidR="00E90461">
        <w:rPr>
          <w:rFonts w:ascii="Arial" w:hAnsi="Arial"/>
          <w:bCs/>
          <w:lang w:eastAsia="zh-CN"/>
        </w:rPr>
        <w:t xml:space="preserve"> </w:t>
      </w:r>
      <w:r w:rsidR="00C772BA">
        <w:rPr>
          <w:rFonts w:ascii="Arial" w:hAnsi="Arial"/>
          <w:bCs/>
          <w:lang w:eastAsia="zh-CN"/>
        </w:rPr>
        <w:t>appendix of t</w:t>
      </w:r>
      <w:r w:rsidR="00792B7F">
        <w:rPr>
          <w:rFonts w:ascii="Arial" w:hAnsi="Arial"/>
          <w:bCs/>
          <w:lang w:eastAsia="zh-CN"/>
        </w:rPr>
        <w:t>his</w:t>
      </w:r>
      <w:r w:rsidR="00C772BA">
        <w:rPr>
          <w:rFonts w:ascii="Arial" w:hAnsi="Arial"/>
          <w:bCs/>
          <w:lang w:eastAsia="zh-CN"/>
        </w:rPr>
        <w:t xml:space="preserve"> paper. </w:t>
      </w:r>
    </w:p>
    <w:p w14:paraId="366BCC1A" w14:textId="1169AB6C" w:rsidR="00F61136" w:rsidRPr="006514C0" w:rsidRDefault="00A62A2F" w:rsidP="005F61EB">
      <w:pPr>
        <w:jc w:val="center"/>
        <w:rPr>
          <w:rFonts w:ascii="Arial" w:hAnsi="Arial"/>
          <w:bCs/>
          <w:sz w:val="15"/>
          <w:lang w:eastAsia="zh-CN"/>
        </w:rPr>
      </w:pPr>
      <w:r w:rsidRPr="006514C0">
        <w:rPr>
          <w:rFonts w:cs="Arial"/>
          <w:noProof/>
          <w:sz w:val="15"/>
        </w:rPr>
        <w:drawing>
          <wp:inline distT="0" distB="0" distL="0" distR="0" wp14:anchorId="0B193C90" wp14:editId="43F61E79">
            <wp:extent cx="2980623" cy="2218826"/>
            <wp:effectExtent l="0" t="0" r="444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84327" cy="2221583"/>
                    </a:xfrm>
                    <a:prstGeom prst="rect">
                      <a:avLst/>
                    </a:prstGeom>
                    <a:noFill/>
                    <a:ln>
                      <a:noFill/>
                    </a:ln>
                  </pic:spPr>
                </pic:pic>
              </a:graphicData>
            </a:graphic>
          </wp:inline>
        </w:drawing>
      </w:r>
      <w:r w:rsidR="004E048B" w:rsidRPr="006514C0">
        <w:rPr>
          <w:noProof/>
          <w:sz w:val="15"/>
        </w:rPr>
        <w:drawing>
          <wp:inline distT="0" distB="0" distL="0" distR="0" wp14:anchorId="1DE1F99F" wp14:editId="7F1F90ED">
            <wp:extent cx="3012114" cy="224226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8715" cy="2247182"/>
                    </a:xfrm>
                    <a:prstGeom prst="rect">
                      <a:avLst/>
                    </a:prstGeom>
                    <a:noFill/>
                    <a:ln>
                      <a:noFill/>
                    </a:ln>
                  </pic:spPr>
                </pic:pic>
              </a:graphicData>
            </a:graphic>
          </wp:inline>
        </w:drawing>
      </w:r>
    </w:p>
    <w:p w14:paraId="69D3BFF3" w14:textId="4F5B01A9" w:rsidR="00A62A2F" w:rsidRPr="006514C0" w:rsidRDefault="00A62A2F" w:rsidP="00BB2D10">
      <w:pPr>
        <w:pStyle w:val="ListParagraph"/>
        <w:numPr>
          <w:ilvl w:val="0"/>
          <w:numId w:val="27"/>
        </w:numPr>
        <w:jc w:val="center"/>
        <w:rPr>
          <w:rFonts w:ascii="Arial" w:hAnsi="Arial"/>
          <w:bCs/>
          <w:sz w:val="18"/>
          <w:lang w:eastAsia="zh-CN"/>
        </w:rPr>
      </w:pPr>
      <w:r w:rsidRPr="006514C0">
        <w:rPr>
          <w:rFonts w:ascii="Arial" w:hAnsi="Arial"/>
          <w:bCs/>
          <w:sz w:val="18"/>
          <w:lang w:val="en-US" w:eastAsia="zh-CN"/>
        </w:rPr>
        <w:t>Highway NLOS, 2</w:t>
      </w:r>
      <w:r w:rsidR="00B205DF">
        <w:rPr>
          <w:rFonts w:ascii="Arial" w:hAnsi="Arial"/>
          <w:bCs/>
          <w:sz w:val="18"/>
          <w:lang w:val="en-US" w:eastAsia="zh-CN"/>
        </w:rPr>
        <w:t>-</w:t>
      </w:r>
      <w:r w:rsidRPr="006514C0">
        <w:rPr>
          <w:rFonts w:ascii="Arial" w:hAnsi="Arial"/>
          <w:bCs/>
          <w:sz w:val="18"/>
          <w:lang w:val="en-US" w:eastAsia="zh-CN"/>
        </w:rPr>
        <w:t>symbol PSCCH, AL = 8</w:t>
      </w:r>
      <w:r w:rsidR="004E048B" w:rsidRPr="006514C0">
        <w:rPr>
          <w:rFonts w:ascii="Arial" w:hAnsi="Arial"/>
          <w:bCs/>
          <w:sz w:val="18"/>
          <w:lang w:val="en-US" w:eastAsia="zh-CN"/>
        </w:rPr>
        <w:t xml:space="preserve">                        </w:t>
      </w:r>
      <w:proofErr w:type="gramStart"/>
      <w:r w:rsidR="004E048B" w:rsidRPr="006514C0">
        <w:rPr>
          <w:rFonts w:ascii="Arial" w:hAnsi="Arial"/>
          <w:bCs/>
          <w:sz w:val="18"/>
          <w:lang w:val="en-US" w:eastAsia="zh-CN"/>
        </w:rPr>
        <w:t xml:space="preserve">   (</w:t>
      </w:r>
      <w:proofErr w:type="gramEnd"/>
      <w:r w:rsidR="006514C0">
        <w:rPr>
          <w:rFonts w:ascii="Arial" w:hAnsi="Arial"/>
          <w:bCs/>
          <w:sz w:val="18"/>
          <w:lang w:val="en-US" w:eastAsia="zh-CN"/>
        </w:rPr>
        <w:t>b</w:t>
      </w:r>
      <w:r w:rsidR="004E048B" w:rsidRPr="006514C0">
        <w:rPr>
          <w:rFonts w:ascii="Arial" w:hAnsi="Arial"/>
          <w:bCs/>
          <w:sz w:val="18"/>
          <w:lang w:val="en-US" w:eastAsia="zh-CN"/>
        </w:rPr>
        <w:t>) Urban NLOS, 2</w:t>
      </w:r>
      <w:r w:rsidR="00B205DF">
        <w:rPr>
          <w:rFonts w:ascii="Arial" w:hAnsi="Arial"/>
          <w:bCs/>
          <w:sz w:val="18"/>
          <w:lang w:val="en-US" w:eastAsia="zh-CN"/>
        </w:rPr>
        <w:t>-</w:t>
      </w:r>
      <w:r w:rsidR="004E048B" w:rsidRPr="006514C0">
        <w:rPr>
          <w:rFonts w:ascii="Arial" w:hAnsi="Arial"/>
          <w:bCs/>
          <w:sz w:val="18"/>
          <w:lang w:val="en-US" w:eastAsia="zh-CN"/>
        </w:rPr>
        <w:t>symbol PSCCH, AL = 8</w:t>
      </w:r>
    </w:p>
    <w:p w14:paraId="2D978ABD" w14:textId="00BA34C4" w:rsidR="006514C0" w:rsidRPr="00927C19" w:rsidRDefault="006514C0" w:rsidP="00FF68BF">
      <w:pPr>
        <w:pStyle w:val="Caption"/>
        <w:jc w:val="center"/>
        <w:rPr>
          <w:rFonts w:ascii="Arial" w:hAnsi="Arial"/>
          <w:b w:val="0"/>
          <w:lang w:eastAsia="zh-CN"/>
        </w:rPr>
      </w:pPr>
      <w:bookmarkStart w:id="37" w:name="_Ref7689321"/>
      <w:r w:rsidRPr="00FF68BF">
        <w:rPr>
          <w:rFonts w:ascii="Arial" w:hAnsi="Arial" w:cs="Arial"/>
        </w:rPr>
        <w:t xml:space="preserve">Figure </w:t>
      </w:r>
      <w:r w:rsidR="00FF68BF" w:rsidRPr="00FF68BF">
        <w:rPr>
          <w:rFonts w:ascii="Arial" w:hAnsi="Arial" w:cs="Arial"/>
        </w:rPr>
        <w:fldChar w:fldCharType="begin"/>
      </w:r>
      <w:r w:rsidR="00FF68BF" w:rsidRPr="00FF68BF">
        <w:rPr>
          <w:rFonts w:ascii="Arial" w:hAnsi="Arial" w:cs="Arial"/>
        </w:rPr>
        <w:instrText xml:space="preserve"> SEQ Figure \* ARABIC </w:instrText>
      </w:r>
      <w:r w:rsidR="00FF68BF" w:rsidRPr="00FF68BF">
        <w:rPr>
          <w:rFonts w:ascii="Arial" w:hAnsi="Arial" w:cs="Arial"/>
        </w:rPr>
        <w:fldChar w:fldCharType="separate"/>
      </w:r>
      <w:r w:rsidR="007E4172">
        <w:rPr>
          <w:rFonts w:ascii="Arial" w:hAnsi="Arial" w:cs="Arial"/>
          <w:noProof/>
        </w:rPr>
        <w:t>1</w:t>
      </w:r>
      <w:r w:rsidR="00FF68BF" w:rsidRPr="00FF68BF">
        <w:rPr>
          <w:rFonts w:ascii="Arial" w:hAnsi="Arial" w:cs="Arial"/>
        </w:rPr>
        <w:fldChar w:fldCharType="end"/>
      </w:r>
      <w:bookmarkEnd w:id="37"/>
      <w:r w:rsidR="00F139E3">
        <w:rPr>
          <w:rFonts w:ascii="Arial" w:hAnsi="Arial" w:cs="Arial"/>
        </w:rPr>
        <w:t>:</w:t>
      </w:r>
      <w:r w:rsidRPr="00FF68BF">
        <w:rPr>
          <w:rFonts w:ascii="Arial" w:hAnsi="Arial" w:cs="Arial"/>
        </w:rPr>
        <w:t xml:space="preserve"> </w:t>
      </w:r>
      <w:r w:rsidRPr="00E40BD5">
        <w:rPr>
          <w:rFonts w:ascii="Arial" w:hAnsi="Arial"/>
          <w:lang w:val="en-US" w:eastAsia="zh-CN"/>
        </w:rPr>
        <w:t xml:space="preserve">Performance comparison of different </w:t>
      </w:r>
      <w:r w:rsidR="00E40BD5">
        <w:rPr>
          <w:rFonts w:ascii="Arial" w:hAnsi="Arial"/>
          <w:lang w:val="en-US" w:eastAsia="zh-CN"/>
        </w:rPr>
        <w:t xml:space="preserve">single-state </w:t>
      </w:r>
      <w:r w:rsidRPr="00E40BD5">
        <w:rPr>
          <w:rFonts w:ascii="Arial" w:hAnsi="Arial"/>
          <w:lang w:val="en-US" w:eastAsia="zh-CN"/>
        </w:rPr>
        <w:t>SCI sizes</w:t>
      </w:r>
    </w:p>
    <w:p w14:paraId="6E3DF835" w14:textId="77777777" w:rsidR="004E048B" w:rsidRPr="006514C0" w:rsidRDefault="004E048B" w:rsidP="006514C0">
      <w:pPr>
        <w:pStyle w:val="ListParagraph"/>
        <w:jc w:val="both"/>
        <w:rPr>
          <w:rFonts w:ascii="Arial" w:hAnsi="Arial"/>
          <w:bCs/>
          <w:lang w:eastAsia="zh-CN"/>
        </w:rPr>
      </w:pPr>
    </w:p>
    <w:p w14:paraId="18A0BE7D" w14:textId="380B50F2" w:rsidR="00FF51DE" w:rsidRDefault="00FF51DE" w:rsidP="006514C0">
      <w:pPr>
        <w:pStyle w:val="Observation"/>
        <w:rPr>
          <w:lang w:eastAsia="zh-CN"/>
        </w:rPr>
      </w:pPr>
      <w:bookmarkStart w:id="38" w:name="_Toc7792944"/>
      <w:r>
        <w:rPr>
          <w:lang w:eastAsia="zh-CN"/>
        </w:rPr>
        <w:t xml:space="preserve">Single SCI design for broadcast and unicast/groupcast </w:t>
      </w:r>
      <w:r w:rsidR="00E92F39">
        <w:rPr>
          <w:lang w:eastAsia="zh-CN"/>
        </w:rPr>
        <w:t>results in up to 2dB of performance loss for broadcast</w:t>
      </w:r>
      <w:r w:rsidR="00D92AF7">
        <w:rPr>
          <w:lang w:eastAsia="zh-CN"/>
        </w:rPr>
        <w:t>.</w:t>
      </w:r>
      <w:bookmarkEnd w:id="38"/>
    </w:p>
    <w:p w14:paraId="09690473" w14:textId="3CED515B" w:rsidR="000764B9" w:rsidRDefault="000764B9" w:rsidP="003F0C42">
      <w:pPr>
        <w:jc w:val="both"/>
        <w:rPr>
          <w:rFonts w:ascii="Arial" w:hAnsi="Arial"/>
          <w:bCs/>
          <w:lang w:eastAsia="zh-CN"/>
        </w:rPr>
      </w:pPr>
      <w:r>
        <w:rPr>
          <w:rFonts w:ascii="Arial" w:hAnsi="Arial"/>
          <w:bCs/>
          <w:lang w:eastAsia="zh-CN"/>
        </w:rPr>
        <w:t xml:space="preserve">Furthermore, </w:t>
      </w:r>
      <w:r w:rsidR="00B67BC6">
        <w:rPr>
          <w:rFonts w:ascii="Arial" w:hAnsi="Arial"/>
          <w:bCs/>
          <w:lang w:eastAsia="zh-CN"/>
        </w:rPr>
        <w:t xml:space="preserve">using a </w:t>
      </w:r>
      <w:r w:rsidR="00365E53">
        <w:rPr>
          <w:rFonts w:ascii="Arial" w:hAnsi="Arial"/>
          <w:bCs/>
          <w:lang w:eastAsia="zh-CN"/>
        </w:rPr>
        <w:t>single SCI for all transmission types</w:t>
      </w:r>
      <w:r w:rsidR="00C92E83">
        <w:rPr>
          <w:rFonts w:ascii="Arial" w:hAnsi="Arial"/>
          <w:bCs/>
          <w:lang w:eastAsia="zh-CN"/>
        </w:rPr>
        <w:t>,</w:t>
      </w:r>
      <w:r w:rsidR="00365E53">
        <w:rPr>
          <w:rFonts w:ascii="Arial" w:hAnsi="Arial"/>
          <w:bCs/>
          <w:lang w:eastAsia="zh-CN"/>
        </w:rPr>
        <w:t xml:space="preserve"> i.e.</w:t>
      </w:r>
      <w:r w:rsidR="00C92E83">
        <w:rPr>
          <w:rFonts w:ascii="Arial" w:hAnsi="Arial"/>
          <w:bCs/>
          <w:lang w:eastAsia="zh-CN"/>
        </w:rPr>
        <w:t>,</w:t>
      </w:r>
      <w:r w:rsidR="00365E53">
        <w:rPr>
          <w:rFonts w:ascii="Arial" w:hAnsi="Arial"/>
          <w:bCs/>
          <w:lang w:eastAsia="zh-CN"/>
        </w:rPr>
        <w:t xml:space="preserve"> unicast, groupcast and broadcast, </w:t>
      </w:r>
      <w:r w:rsidR="00F31E56">
        <w:rPr>
          <w:rFonts w:ascii="Arial" w:hAnsi="Arial"/>
          <w:bCs/>
          <w:lang w:eastAsia="zh-CN"/>
        </w:rPr>
        <w:t>hinders</w:t>
      </w:r>
      <w:r w:rsidR="00365E53">
        <w:rPr>
          <w:rFonts w:ascii="Arial" w:hAnsi="Arial"/>
          <w:bCs/>
          <w:lang w:eastAsia="zh-CN"/>
        </w:rPr>
        <w:t xml:space="preserve"> </w:t>
      </w:r>
      <w:r w:rsidR="00F31E56">
        <w:rPr>
          <w:rFonts w:ascii="Arial" w:hAnsi="Arial"/>
          <w:bCs/>
          <w:lang w:eastAsia="zh-CN"/>
        </w:rPr>
        <w:t>the</w:t>
      </w:r>
      <w:r w:rsidR="00814569">
        <w:rPr>
          <w:rFonts w:ascii="Arial" w:hAnsi="Arial"/>
          <w:bCs/>
          <w:lang w:eastAsia="zh-CN"/>
        </w:rPr>
        <w:t xml:space="preserve"> forward-</w:t>
      </w:r>
      <w:r w:rsidR="00365E53">
        <w:rPr>
          <w:rFonts w:ascii="Arial" w:hAnsi="Arial"/>
          <w:bCs/>
          <w:lang w:eastAsia="zh-CN"/>
        </w:rPr>
        <w:t>compatibility</w:t>
      </w:r>
      <w:r w:rsidR="00814569">
        <w:rPr>
          <w:rFonts w:ascii="Arial" w:hAnsi="Arial"/>
          <w:bCs/>
          <w:lang w:eastAsia="zh-CN"/>
        </w:rPr>
        <w:t>,</w:t>
      </w:r>
      <w:r w:rsidR="00365E53">
        <w:rPr>
          <w:rFonts w:ascii="Arial" w:hAnsi="Arial"/>
          <w:bCs/>
          <w:lang w:eastAsia="zh-CN"/>
        </w:rPr>
        <w:t xml:space="preserve"> which is one of the most important </w:t>
      </w:r>
      <w:r w:rsidR="009103F7">
        <w:rPr>
          <w:rFonts w:ascii="Arial" w:hAnsi="Arial"/>
          <w:bCs/>
          <w:lang w:eastAsia="zh-CN"/>
        </w:rPr>
        <w:t>design assumptions for</w:t>
      </w:r>
      <w:r w:rsidR="00F5164C">
        <w:rPr>
          <w:rFonts w:ascii="Arial" w:hAnsi="Arial"/>
          <w:bCs/>
          <w:lang w:eastAsia="zh-CN"/>
        </w:rPr>
        <w:t xml:space="preserve"> NR. </w:t>
      </w:r>
      <w:r w:rsidR="006E5AD0">
        <w:rPr>
          <w:rFonts w:ascii="Arial" w:hAnsi="Arial"/>
          <w:bCs/>
          <w:lang w:eastAsia="zh-CN"/>
        </w:rPr>
        <w:t xml:space="preserve">The reason is </w:t>
      </w:r>
      <w:r w:rsidR="003856CB">
        <w:rPr>
          <w:rFonts w:ascii="Arial" w:hAnsi="Arial"/>
          <w:bCs/>
          <w:lang w:eastAsia="zh-CN"/>
        </w:rPr>
        <w:t xml:space="preserve">that </w:t>
      </w:r>
      <w:r w:rsidR="006E5AD0">
        <w:rPr>
          <w:rFonts w:ascii="Arial" w:hAnsi="Arial"/>
          <w:bCs/>
          <w:lang w:eastAsia="zh-CN"/>
        </w:rPr>
        <w:t>a</w:t>
      </w:r>
      <w:r w:rsidR="00C157BE">
        <w:rPr>
          <w:rFonts w:ascii="Arial" w:hAnsi="Arial"/>
          <w:bCs/>
          <w:lang w:eastAsia="zh-CN"/>
        </w:rPr>
        <w:t xml:space="preserve">dditional enhancements of future NR releases will be limited by </w:t>
      </w:r>
      <w:r w:rsidR="009B47B0">
        <w:rPr>
          <w:rFonts w:ascii="Arial" w:hAnsi="Arial"/>
          <w:bCs/>
          <w:lang w:eastAsia="zh-CN"/>
        </w:rPr>
        <w:t xml:space="preserve">the </w:t>
      </w:r>
      <w:r w:rsidR="005104E3">
        <w:rPr>
          <w:rFonts w:ascii="Arial" w:hAnsi="Arial"/>
          <w:bCs/>
          <w:lang w:eastAsia="zh-CN"/>
        </w:rPr>
        <w:t xml:space="preserve">maximum number of bits an SCI </w:t>
      </w:r>
      <w:r w:rsidR="009B47B0">
        <w:rPr>
          <w:rFonts w:ascii="Arial" w:hAnsi="Arial"/>
          <w:bCs/>
          <w:lang w:eastAsia="zh-CN"/>
        </w:rPr>
        <w:t xml:space="preserve">in Rel-16 </w:t>
      </w:r>
      <w:r w:rsidR="005104E3">
        <w:rPr>
          <w:rFonts w:ascii="Arial" w:hAnsi="Arial"/>
          <w:bCs/>
          <w:lang w:eastAsia="zh-CN"/>
        </w:rPr>
        <w:t xml:space="preserve">can carry. In LTE V2X, </w:t>
      </w:r>
      <w:r w:rsidR="001327D2">
        <w:rPr>
          <w:rFonts w:ascii="Arial" w:hAnsi="Arial"/>
          <w:bCs/>
          <w:lang w:eastAsia="zh-CN"/>
        </w:rPr>
        <w:t>reserved bits</w:t>
      </w:r>
      <w:r w:rsidR="000F5908">
        <w:rPr>
          <w:rFonts w:ascii="Arial" w:hAnsi="Arial"/>
          <w:bCs/>
          <w:lang w:eastAsia="zh-CN"/>
        </w:rPr>
        <w:t xml:space="preserve"> were added</w:t>
      </w:r>
      <w:r w:rsidR="005104E3">
        <w:rPr>
          <w:rFonts w:ascii="Arial" w:hAnsi="Arial"/>
          <w:bCs/>
          <w:lang w:eastAsia="zh-CN"/>
        </w:rPr>
        <w:t xml:space="preserve"> </w:t>
      </w:r>
      <w:r w:rsidR="006A5167">
        <w:rPr>
          <w:rFonts w:ascii="Arial" w:hAnsi="Arial"/>
          <w:bCs/>
          <w:lang w:eastAsia="zh-CN"/>
        </w:rPr>
        <w:t>for such enhancements</w:t>
      </w:r>
      <w:r w:rsidR="007462A3">
        <w:rPr>
          <w:rFonts w:ascii="Arial" w:hAnsi="Arial"/>
          <w:bCs/>
          <w:lang w:eastAsia="zh-CN"/>
        </w:rPr>
        <w:t xml:space="preserve"> </w:t>
      </w:r>
      <w:r w:rsidR="000E2EAF">
        <w:rPr>
          <w:rFonts w:ascii="Arial" w:hAnsi="Arial"/>
          <w:bCs/>
          <w:lang w:eastAsia="zh-CN"/>
        </w:rPr>
        <w:t>at</w:t>
      </w:r>
      <w:r w:rsidR="007462A3">
        <w:rPr>
          <w:rFonts w:ascii="Arial" w:hAnsi="Arial"/>
          <w:bCs/>
          <w:lang w:eastAsia="zh-CN"/>
        </w:rPr>
        <w:t xml:space="preserve"> the cost of PSCCH performance. We believe</w:t>
      </w:r>
      <w:r w:rsidR="0094263D">
        <w:rPr>
          <w:rFonts w:ascii="Arial" w:hAnsi="Arial"/>
          <w:bCs/>
          <w:lang w:eastAsia="zh-CN"/>
        </w:rPr>
        <w:t xml:space="preserve"> that</w:t>
      </w:r>
      <w:r w:rsidR="007462A3">
        <w:rPr>
          <w:rFonts w:ascii="Arial" w:hAnsi="Arial"/>
          <w:bCs/>
          <w:lang w:eastAsia="zh-CN"/>
        </w:rPr>
        <w:t xml:space="preserve"> </w:t>
      </w:r>
      <w:r w:rsidR="00565B7B">
        <w:rPr>
          <w:rFonts w:ascii="Arial" w:hAnsi="Arial"/>
          <w:bCs/>
          <w:lang w:eastAsia="zh-CN"/>
        </w:rPr>
        <w:t xml:space="preserve">NR SL design </w:t>
      </w:r>
      <w:r w:rsidR="002659C9">
        <w:rPr>
          <w:rFonts w:ascii="Arial" w:hAnsi="Arial"/>
          <w:bCs/>
          <w:lang w:eastAsia="zh-CN"/>
        </w:rPr>
        <w:t xml:space="preserve">should take a </w:t>
      </w:r>
      <w:r w:rsidR="00B44E90">
        <w:rPr>
          <w:rFonts w:ascii="Arial" w:hAnsi="Arial"/>
          <w:bCs/>
          <w:lang w:eastAsia="zh-CN"/>
        </w:rPr>
        <w:t>different</w:t>
      </w:r>
      <w:r w:rsidR="002659C9">
        <w:rPr>
          <w:rFonts w:ascii="Arial" w:hAnsi="Arial"/>
          <w:bCs/>
          <w:lang w:eastAsia="zh-CN"/>
        </w:rPr>
        <w:t xml:space="preserve"> approach</w:t>
      </w:r>
      <w:r w:rsidR="00565B7B">
        <w:rPr>
          <w:rFonts w:ascii="Arial" w:hAnsi="Arial"/>
          <w:bCs/>
          <w:lang w:eastAsia="zh-CN"/>
        </w:rPr>
        <w:t xml:space="preserve">, </w:t>
      </w:r>
      <w:r w:rsidR="00365600">
        <w:rPr>
          <w:rFonts w:ascii="Arial" w:hAnsi="Arial"/>
          <w:bCs/>
          <w:lang w:eastAsia="zh-CN"/>
        </w:rPr>
        <w:t xml:space="preserve">enabling </w:t>
      </w:r>
      <w:r w:rsidR="00B44E90">
        <w:rPr>
          <w:rFonts w:ascii="Arial" w:hAnsi="Arial"/>
          <w:bCs/>
          <w:lang w:eastAsia="zh-CN"/>
        </w:rPr>
        <w:t>more efficient</w:t>
      </w:r>
      <w:r w:rsidR="00565B7B">
        <w:rPr>
          <w:rFonts w:ascii="Arial" w:hAnsi="Arial"/>
          <w:bCs/>
          <w:lang w:eastAsia="zh-CN"/>
        </w:rPr>
        <w:t xml:space="preserve"> introdu</w:t>
      </w:r>
      <w:r w:rsidR="00365600">
        <w:rPr>
          <w:rFonts w:ascii="Arial" w:hAnsi="Arial"/>
          <w:bCs/>
          <w:lang w:eastAsia="zh-CN"/>
        </w:rPr>
        <w:t>ction of</w:t>
      </w:r>
      <w:r w:rsidR="00565B7B">
        <w:rPr>
          <w:rFonts w:ascii="Arial" w:hAnsi="Arial"/>
          <w:bCs/>
          <w:lang w:eastAsia="zh-CN"/>
        </w:rPr>
        <w:t xml:space="preserve"> new features in future releases such as MIMO support etc. </w:t>
      </w:r>
    </w:p>
    <w:p w14:paraId="1B5E297E" w14:textId="56E0106D" w:rsidR="00565B7B" w:rsidRDefault="008D1491" w:rsidP="00565B7B">
      <w:pPr>
        <w:pStyle w:val="Observation"/>
        <w:rPr>
          <w:lang w:eastAsia="zh-CN"/>
        </w:rPr>
      </w:pPr>
      <w:bookmarkStart w:id="39" w:name="_Toc7792945"/>
      <w:r>
        <w:rPr>
          <w:lang w:eastAsia="zh-CN"/>
        </w:rPr>
        <w:t xml:space="preserve">Single SCI design </w:t>
      </w:r>
      <w:r w:rsidR="009103F7">
        <w:rPr>
          <w:lang w:eastAsia="zh-CN"/>
        </w:rPr>
        <w:t>restricts</w:t>
      </w:r>
      <w:r>
        <w:rPr>
          <w:lang w:eastAsia="zh-CN"/>
        </w:rPr>
        <w:t xml:space="preserve"> future SL enhancements and is not forward compatible.</w:t>
      </w:r>
      <w:bookmarkEnd w:id="39"/>
      <w:r>
        <w:rPr>
          <w:lang w:eastAsia="zh-CN"/>
        </w:rPr>
        <w:t xml:space="preserve"> </w:t>
      </w:r>
    </w:p>
    <w:p w14:paraId="42E8429A" w14:textId="231FA349" w:rsidR="006514C0" w:rsidRDefault="005A3893" w:rsidP="006514C0">
      <w:pPr>
        <w:jc w:val="both"/>
        <w:rPr>
          <w:rFonts w:ascii="Arial" w:hAnsi="Arial"/>
          <w:bCs/>
          <w:lang w:eastAsia="zh-CN"/>
        </w:rPr>
      </w:pPr>
      <w:r>
        <w:rPr>
          <w:rFonts w:ascii="Arial" w:hAnsi="Arial"/>
          <w:bCs/>
          <w:lang w:eastAsia="zh-CN"/>
        </w:rPr>
        <w:t xml:space="preserve">An </w:t>
      </w:r>
      <w:r w:rsidR="002B3157" w:rsidRPr="006514C0">
        <w:rPr>
          <w:rFonts w:ascii="Arial" w:hAnsi="Arial"/>
          <w:bCs/>
          <w:lang w:eastAsia="zh-CN"/>
        </w:rPr>
        <w:t xml:space="preserve">alternative </w:t>
      </w:r>
      <w:r>
        <w:rPr>
          <w:rFonts w:ascii="Arial" w:hAnsi="Arial"/>
          <w:bCs/>
          <w:lang w:eastAsia="zh-CN"/>
        </w:rPr>
        <w:t xml:space="preserve">to single SCI design </w:t>
      </w:r>
      <w:r w:rsidR="002B3157" w:rsidRPr="006514C0">
        <w:rPr>
          <w:rFonts w:ascii="Arial" w:hAnsi="Arial"/>
          <w:bCs/>
          <w:lang w:eastAsia="zh-CN"/>
        </w:rPr>
        <w:t xml:space="preserve">is to specify multiple SCI formats for NR SL. However, this results in </w:t>
      </w:r>
      <w:r>
        <w:rPr>
          <w:rFonts w:ascii="Arial" w:hAnsi="Arial"/>
          <w:bCs/>
          <w:lang w:eastAsia="zh-CN"/>
        </w:rPr>
        <w:t xml:space="preserve">an </w:t>
      </w:r>
      <w:r w:rsidR="002B3157" w:rsidRPr="006514C0">
        <w:rPr>
          <w:rFonts w:ascii="Arial" w:hAnsi="Arial"/>
          <w:bCs/>
          <w:lang w:eastAsia="zh-CN"/>
        </w:rPr>
        <w:t>increase in blind decoding complexity at the receiver UE.</w:t>
      </w:r>
      <w:r w:rsidR="002B3157">
        <w:rPr>
          <w:rFonts w:ascii="Arial" w:hAnsi="Arial"/>
          <w:bCs/>
          <w:lang w:eastAsia="zh-CN"/>
        </w:rPr>
        <w:t xml:space="preserve"> It is to be kept in mind that blind decoding capability of a UE is a major limiting factor</w:t>
      </w:r>
      <w:r w:rsidR="002B3157" w:rsidRPr="00533A0D">
        <w:rPr>
          <w:rFonts w:ascii="Arial" w:hAnsi="Arial"/>
          <w:bCs/>
          <w:lang w:eastAsia="zh-CN"/>
        </w:rPr>
        <w:t>.</w:t>
      </w:r>
      <w:r w:rsidR="002B3157">
        <w:rPr>
          <w:rFonts w:ascii="Arial" w:hAnsi="Arial"/>
          <w:bCs/>
          <w:lang w:eastAsia="zh-CN"/>
        </w:rPr>
        <w:t xml:space="preserve"> Furthermore, it has been agreed that sensing is based on decoding SCI information</w:t>
      </w:r>
      <w:r w:rsidR="00945514">
        <w:rPr>
          <w:rFonts w:ascii="Arial" w:hAnsi="Arial"/>
          <w:bCs/>
          <w:lang w:eastAsia="zh-CN"/>
        </w:rPr>
        <w:t>,</w:t>
      </w:r>
      <w:r w:rsidR="002B3157">
        <w:rPr>
          <w:rFonts w:ascii="Arial" w:hAnsi="Arial"/>
          <w:bCs/>
          <w:lang w:eastAsia="zh-CN"/>
        </w:rPr>
        <w:t xml:space="preserve"> i.e.</w:t>
      </w:r>
      <w:r w:rsidR="00945514">
        <w:rPr>
          <w:rFonts w:ascii="Arial" w:hAnsi="Arial"/>
          <w:bCs/>
          <w:lang w:eastAsia="zh-CN"/>
        </w:rPr>
        <w:t>,</w:t>
      </w:r>
      <w:r w:rsidR="002B3157">
        <w:rPr>
          <w:rFonts w:ascii="Arial" w:hAnsi="Arial"/>
          <w:bCs/>
          <w:lang w:eastAsia="zh-CN"/>
        </w:rPr>
        <w:t xml:space="preserve"> at least the resource allocation related information needs to be d</w:t>
      </w:r>
      <w:r w:rsidR="006514C0">
        <w:rPr>
          <w:rFonts w:ascii="Arial" w:hAnsi="Arial"/>
          <w:bCs/>
          <w:lang w:eastAsia="zh-CN"/>
        </w:rPr>
        <w:t>ecoded by all the UEs operating in a resource pool or carrier</w:t>
      </w:r>
      <w:r w:rsidR="00D67A91">
        <w:rPr>
          <w:rFonts w:ascii="Arial" w:hAnsi="Arial"/>
          <w:bCs/>
          <w:lang w:eastAsia="zh-CN"/>
        </w:rPr>
        <w:t>,</w:t>
      </w:r>
      <w:r w:rsidR="006514C0">
        <w:rPr>
          <w:rFonts w:ascii="Arial" w:hAnsi="Arial"/>
          <w:bCs/>
          <w:lang w:eastAsia="zh-CN"/>
        </w:rPr>
        <w:t xml:space="preserve"> even if the data is not intended for them. In addition, </w:t>
      </w:r>
      <w:r w:rsidR="009103F7">
        <w:rPr>
          <w:rFonts w:ascii="Arial" w:hAnsi="Arial"/>
          <w:bCs/>
          <w:lang w:eastAsia="zh-CN"/>
        </w:rPr>
        <w:t>at least</w:t>
      </w:r>
      <w:r w:rsidR="006514C0">
        <w:rPr>
          <w:rFonts w:ascii="Arial" w:hAnsi="Arial"/>
          <w:bCs/>
          <w:lang w:eastAsia="zh-CN"/>
        </w:rPr>
        <w:t xml:space="preserve"> f</w:t>
      </w:r>
      <w:r w:rsidR="003F0C42" w:rsidRPr="00984E46">
        <w:rPr>
          <w:rFonts w:ascii="Arial" w:hAnsi="Arial"/>
          <w:bCs/>
          <w:lang w:eastAsia="zh-CN"/>
        </w:rPr>
        <w:t xml:space="preserve">or unicast communication, different aggregation levels (ALs) might be needed for a given SCI format to adapt to different channel conditions. </w:t>
      </w:r>
      <w:r w:rsidR="006514C0">
        <w:rPr>
          <w:rFonts w:ascii="Arial" w:hAnsi="Arial"/>
          <w:bCs/>
          <w:lang w:eastAsia="zh-CN"/>
        </w:rPr>
        <w:t xml:space="preserve">Hence, </w:t>
      </w:r>
      <w:r w:rsidR="003F0C42" w:rsidRPr="00984E46">
        <w:rPr>
          <w:rFonts w:ascii="Arial" w:hAnsi="Arial"/>
          <w:bCs/>
          <w:lang w:eastAsia="zh-CN"/>
        </w:rPr>
        <w:t>all possible SCI formats with all possible aggregation levels in the sidelink control resources</w:t>
      </w:r>
      <w:r w:rsidR="006514C0">
        <w:rPr>
          <w:rFonts w:ascii="Arial" w:hAnsi="Arial"/>
          <w:bCs/>
          <w:lang w:eastAsia="zh-CN"/>
        </w:rPr>
        <w:t xml:space="preserve"> need to be decoded by the UEs</w:t>
      </w:r>
      <w:r w:rsidR="003F0C42" w:rsidRPr="00984E46">
        <w:rPr>
          <w:rFonts w:ascii="Arial" w:hAnsi="Arial"/>
          <w:bCs/>
          <w:lang w:eastAsia="zh-CN"/>
        </w:rPr>
        <w:t xml:space="preserve">. </w:t>
      </w:r>
      <w:r w:rsidR="006514C0">
        <w:rPr>
          <w:rFonts w:ascii="Arial" w:hAnsi="Arial"/>
          <w:bCs/>
          <w:lang w:eastAsia="zh-CN"/>
        </w:rPr>
        <w:t>This</w:t>
      </w:r>
      <w:r w:rsidR="003F0C42" w:rsidRPr="00984E46">
        <w:rPr>
          <w:rFonts w:ascii="Arial" w:hAnsi="Arial"/>
          <w:bCs/>
          <w:lang w:eastAsia="zh-CN"/>
        </w:rPr>
        <w:t xml:space="preserve"> will lead to a high complexity at the UE for blind decoding of the SL control channel. </w:t>
      </w:r>
    </w:p>
    <w:p w14:paraId="0884FDD6" w14:textId="3AE53013" w:rsidR="006514C0" w:rsidRDefault="006514C0" w:rsidP="006514C0">
      <w:pPr>
        <w:pStyle w:val="Observation"/>
        <w:rPr>
          <w:lang w:eastAsia="zh-CN"/>
        </w:rPr>
      </w:pPr>
      <w:bookmarkStart w:id="40" w:name="_Toc7792946"/>
      <w:r>
        <w:rPr>
          <w:lang w:eastAsia="zh-CN"/>
        </w:rPr>
        <w:t xml:space="preserve">Designing multiple SCI formats for unicast, groupcast and broadcast transmissions will significantly increase the blind decoding complexity of the UE. In </w:t>
      </w:r>
      <w:r w:rsidR="00095427">
        <w:rPr>
          <w:lang w:eastAsia="zh-CN"/>
        </w:rPr>
        <w:t xml:space="preserve">a </w:t>
      </w:r>
      <w:r>
        <w:rPr>
          <w:lang w:eastAsia="zh-CN"/>
        </w:rPr>
        <w:t>simple example, blind decoding complexity will be doubled if 2 SCI formats are specified.</w:t>
      </w:r>
      <w:bookmarkEnd w:id="40"/>
      <w:r>
        <w:rPr>
          <w:lang w:eastAsia="zh-CN"/>
        </w:rPr>
        <w:t xml:space="preserve"> </w:t>
      </w:r>
    </w:p>
    <w:p w14:paraId="51173D01" w14:textId="77777777" w:rsidR="001140DB" w:rsidRDefault="001140DB" w:rsidP="001140DB">
      <w:pPr>
        <w:jc w:val="both"/>
        <w:rPr>
          <w:rFonts w:ascii="Arial" w:hAnsi="Arial"/>
          <w:bCs/>
          <w:lang w:eastAsia="zh-CN"/>
        </w:rPr>
      </w:pPr>
      <w:r>
        <w:rPr>
          <w:rFonts w:ascii="Arial" w:hAnsi="Arial"/>
          <w:bCs/>
          <w:lang w:eastAsia="zh-CN"/>
        </w:rPr>
        <w:t>To overcome the drawbacks and restrictions of the above-mentioned SCI design approaches</w:t>
      </w:r>
      <w:r w:rsidR="003F0C42">
        <w:rPr>
          <w:rFonts w:ascii="Arial" w:hAnsi="Arial"/>
          <w:bCs/>
          <w:lang w:eastAsia="zh-CN"/>
        </w:rPr>
        <w:t>, 2-stage</w:t>
      </w:r>
      <w:r w:rsidR="008C6992">
        <w:rPr>
          <w:rFonts w:ascii="Arial" w:hAnsi="Arial"/>
          <w:bCs/>
          <w:lang w:eastAsia="zh-CN"/>
        </w:rPr>
        <w:t xml:space="preserve"> SCI</w:t>
      </w:r>
      <w:r w:rsidR="003F0C42">
        <w:rPr>
          <w:rFonts w:ascii="Arial" w:hAnsi="Arial"/>
          <w:bCs/>
          <w:lang w:eastAsia="zh-CN"/>
        </w:rPr>
        <w:t xml:space="preserve"> design </w:t>
      </w:r>
      <w:r w:rsidR="007B2AC0">
        <w:rPr>
          <w:rFonts w:ascii="Arial" w:hAnsi="Arial"/>
          <w:bCs/>
          <w:lang w:eastAsia="zh-CN"/>
        </w:rPr>
        <w:t>is being extensively discussed</w:t>
      </w:r>
      <w:r w:rsidR="00ED6BCA">
        <w:rPr>
          <w:rFonts w:ascii="Arial" w:hAnsi="Arial"/>
          <w:bCs/>
          <w:lang w:eastAsia="zh-CN"/>
        </w:rPr>
        <w:t xml:space="preserve"> in RAN1</w:t>
      </w:r>
      <w:r w:rsidR="003F0C42">
        <w:rPr>
          <w:rFonts w:ascii="Arial" w:hAnsi="Arial"/>
          <w:bCs/>
          <w:lang w:eastAsia="zh-CN"/>
        </w:rPr>
        <w:t xml:space="preserve">. One of the main motivations to consider the 2-stage design is to reduce the blind decoding complexity at the UE. Meaning that a UE will only try to decode the second stage based on the information it received from the first stage (e.g. AL used for second stage). Furthermore, we believe that the 2-stage </w:t>
      </w:r>
      <w:r w:rsidR="00ED6BCA">
        <w:rPr>
          <w:rFonts w:ascii="Arial" w:hAnsi="Arial"/>
          <w:bCs/>
          <w:lang w:eastAsia="zh-CN"/>
        </w:rPr>
        <w:t xml:space="preserve">SCI </w:t>
      </w:r>
      <w:r w:rsidR="003F0C42">
        <w:rPr>
          <w:rFonts w:ascii="Arial" w:hAnsi="Arial"/>
          <w:bCs/>
          <w:lang w:eastAsia="zh-CN"/>
        </w:rPr>
        <w:t xml:space="preserve">design provides future compatibility. For instance, if a new SCI format is to be introduced in a future release, it can easily be supported without increasing UE decoding complexity. In addition, it is intended that the PSCCH is confined within the allocated </w:t>
      </w:r>
      <w:r>
        <w:rPr>
          <w:rFonts w:ascii="Arial" w:hAnsi="Arial"/>
          <w:bCs/>
          <w:lang w:eastAsia="zh-CN"/>
        </w:rPr>
        <w:t>RBs/subchannels</w:t>
      </w:r>
      <w:r w:rsidR="003F0C42">
        <w:rPr>
          <w:rFonts w:ascii="Arial" w:hAnsi="Arial"/>
          <w:bCs/>
          <w:lang w:eastAsia="zh-CN"/>
        </w:rPr>
        <w:t xml:space="preserve"> of the PSSCH, i.e., there is always one-to-one mapping between a PSCCH and its corresponding PSSCH. Therefore, reducing the size of the 1</w:t>
      </w:r>
      <w:r w:rsidR="003F0C42" w:rsidRPr="007664E4">
        <w:rPr>
          <w:rFonts w:ascii="Arial" w:hAnsi="Arial"/>
          <w:bCs/>
          <w:vertAlign w:val="superscript"/>
          <w:lang w:eastAsia="zh-CN"/>
        </w:rPr>
        <w:t>st</w:t>
      </w:r>
      <w:r w:rsidR="003F0C42">
        <w:rPr>
          <w:rFonts w:ascii="Arial" w:hAnsi="Arial"/>
          <w:bCs/>
          <w:lang w:eastAsia="zh-CN"/>
        </w:rPr>
        <w:t xml:space="preserve">-stage </w:t>
      </w:r>
      <w:r w:rsidR="00927C19">
        <w:rPr>
          <w:rFonts w:ascii="Arial" w:hAnsi="Arial"/>
          <w:bCs/>
          <w:lang w:eastAsia="zh-CN"/>
        </w:rPr>
        <w:t xml:space="preserve">of SCI </w:t>
      </w:r>
      <w:r w:rsidR="003F0C42">
        <w:rPr>
          <w:rFonts w:ascii="Arial" w:hAnsi="Arial"/>
          <w:bCs/>
          <w:lang w:eastAsia="zh-CN"/>
        </w:rPr>
        <w:t>is beneficial to provide the necessary reliability</w:t>
      </w:r>
      <w:r w:rsidR="00927C19">
        <w:rPr>
          <w:rFonts w:ascii="Arial" w:hAnsi="Arial"/>
          <w:bCs/>
          <w:lang w:eastAsia="zh-CN"/>
        </w:rPr>
        <w:t xml:space="preserve"> for sensing related information</w:t>
      </w:r>
      <w:r w:rsidR="003F0C42">
        <w:rPr>
          <w:rFonts w:ascii="Arial" w:hAnsi="Arial"/>
          <w:bCs/>
          <w:lang w:eastAsia="zh-CN"/>
        </w:rPr>
        <w:t xml:space="preserve"> without over-dimensioning the design</w:t>
      </w:r>
      <w:r w:rsidR="007B2AC0">
        <w:rPr>
          <w:rFonts w:ascii="Arial" w:hAnsi="Arial"/>
          <w:bCs/>
          <w:lang w:eastAsia="zh-CN"/>
        </w:rPr>
        <w:t xml:space="preserve"> as discussed above</w:t>
      </w:r>
      <w:r w:rsidR="003F0C42">
        <w:rPr>
          <w:rFonts w:ascii="Arial" w:hAnsi="Arial"/>
          <w:bCs/>
          <w:lang w:eastAsia="zh-CN"/>
        </w:rPr>
        <w:t xml:space="preserve">. </w:t>
      </w:r>
    </w:p>
    <w:p w14:paraId="70C20841" w14:textId="35712668" w:rsidR="003F0C42" w:rsidRPr="00167D04" w:rsidRDefault="003F0C42" w:rsidP="003F0C42">
      <w:pPr>
        <w:pStyle w:val="Observation"/>
        <w:rPr>
          <w:rFonts w:cs="Arial"/>
        </w:rPr>
      </w:pPr>
      <w:bookmarkStart w:id="41" w:name="_Toc525923746"/>
      <w:bookmarkStart w:id="42" w:name="_Toc528951882"/>
      <w:bookmarkStart w:id="43" w:name="_Toc534811017"/>
      <w:bookmarkStart w:id="44" w:name="_Toc1119098"/>
      <w:bookmarkStart w:id="45" w:name="_Toc5126030"/>
      <w:bookmarkStart w:id="46" w:name="_Toc7792947"/>
      <w:r w:rsidRPr="00E610D8">
        <w:rPr>
          <w:rFonts w:cs="Arial"/>
        </w:rPr>
        <w:t xml:space="preserve">2-stage </w:t>
      </w:r>
      <w:r w:rsidR="007B2AC0">
        <w:rPr>
          <w:rFonts w:cs="Arial"/>
        </w:rPr>
        <w:t>SCI</w:t>
      </w:r>
      <w:r w:rsidR="007B2AC0" w:rsidRPr="00E610D8">
        <w:rPr>
          <w:rFonts w:cs="Arial"/>
        </w:rPr>
        <w:t xml:space="preserve"> </w:t>
      </w:r>
      <w:r w:rsidRPr="00E610D8">
        <w:rPr>
          <w:rFonts w:cs="Arial"/>
        </w:rPr>
        <w:t>provide</w:t>
      </w:r>
      <w:r w:rsidR="001140DB">
        <w:rPr>
          <w:rFonts w:cs="Arial"/>
        </w:rPr>
        <w:t>s</w:t>
      </w:r>
      <w:r w:rsidRPr="00E610D8">
        <w:rPr>
          <w:rFonts w:cs="Arial"/>
        </w:rPr>
        <w:t xml:space="preserve"> the required flexibility</w:t>
      </w:r>
      <w:r w:rsidR="007B2AC0">
        <w:rPr>
          <w:rFonts w:cs="Arial"/>
        </w:rPr>
        <w:t xml:space="preserve"> and future</w:t>
      </w:r>
      <w:r w:rsidR="00876C43">
        <w:rPr>
          <w:rFonts w:cs="Arial"/>
        </w:rPr>
        <w:t>-</w:t>
      </w:r>
      <w:proofErr w:type="spellStart"/>
      <w:r w:rsidR="007B2AC0">
        <w:rPr>
          <w:rFonts w:cs="Arial"/>
        </w:rPr>
        <w:t>proofness</w:t>
      </w:r>
      <w:proofErr w:type="spellEnd"/>
      <w:r w:rsidRPr="00E610D8">
        <w:rPr>
          <w:rFonts w:cs="Arial"/>
        </w:rPr>
        <w:t xml:space="preserve"> in the design</w:t>
      </w:r>
      <w:r w:rsidR="00F0540B">
        <w:rPr>
          <w:rFonts w:cs="Arial"/>
        </w:rPr>
        <w:t>,</w:t>
      </w:r>
      <w:r w:rsidRPr="00E610D8">
        <w:rPr>
          <w:rFonts w:cs="Arial"/>
        </w:rPr>
        <w:t xml:space="preserve"> with </w:t>
      </w:r>
      <w:r w:rsidR="007B2AC0">
        <w:rPr>
          <w:rFonts w:cs="Arial"/>
        </w:rPr>
        <w:t>similar</w:t>
      </w:r>
      <w:r w:rsidRPr="004B68FF">
        <w:rPr>
          <w:rFonts w:cs="Arial"/>
        </w:rPr>
        <w:t xml:space="preserve"> </w:t>
      </w:r>
      <w:r w:rsidR="007B2AC0">
        <w:rPr>
          <w:rFonts w:cs="Arial"/>
        </w:rPr>
        <w:t>blind</w:t>
      </w:r>
      <w:r w:rsidR="00F0540B">
        <w:rPr>
          <w:rFonts w:cs="Arial"/>
        </w:rPr>
        <w:t>-</w:t>
      </w:r>
      <w:r w:rsidR="007B2AC0">
        <w:rPr>
          <w:rFonts w:cs="Arial"/>
        </w:rPr>
        <w:t>decod</w:t>
      </w:r>
      <w:r w:rsidR="0034568C">
        <w:rPr>
          <w:rFonts w:cs="Arial"/>
        </w:rPr>
        <w:t>ing complexity</w:t>
      </w:r>
      <w:r w:rsidR="007B2AC0">
        <w:rPr>
          <w:rFonts w:cs="Arial"/>
        </w:rPr>
        <w:t xml:space="preserve"> as single</w:t>
      </w:r>
      <w:r w:rsidR="00F0540B">
        <w:rPr>
          <w:rFonts w:cs="Arial"/>
        </w:rPr>
        <w:t>-</w:t>
      </w:r>
      <w:r w:rsidR="007B2AC0">
        <w:rPr>
          <w:rFonts w:cs="Arial"/>
        </w:rPr>
        <w:t>stage SCI design</w:t>
      </w:r>
      <w:r w:rsidRPr="00167D04">
        <w:rPr>
          <w:rFonts w:cs="Arial"/>
        </w:rPr>
        <w:t>.</w:t>
      </w:r>
      <w:bookmarkEnd w:id="41"/>
      <w:bookmarkEnd w:id="42"/>
      <w:bookmarkEnd w:id="43"/>
      <w:bookmarkEnd w:id="44"/>
      <w:bookmarkEnd w:id="45"/>
      <w:bookmarkEnd w:id="46"/>
    </w:p>
    <w:p w14:paraId="5EC391E2" w14:textId="5D04288B" w:rsidR="003F0C42" w:rsidRDefault="003F0C42" w:rsidP="003F0C42">
      <w:pPr>
        <w:jc w:val="both"/>
        <w:rPr>
          <w:rFonts w:ascii="Arial" w:hAnsi="Arial"/>
          <w:bCs/>
          <w:lang w:eastAsia="zh-CN"/>
        </w:rPr>
      </w:pPr>
      <w:r w:rsidRPr="0010037D">
        <w:rPr>
          <w:rFonts w:ascii="Arial" w:hAnsi="Arial"/>
          <w:lang w:eastAsia="zh-CN"/>
        </w:rPr>
        <w:lastRenderedPageBreak/>
        <w:t xml:space="preserve">A 2-stage </w:t>
      </w:r>
      <w:r w:rsidR="00425E9C">
        <w:rPr>
          <w:rFonts w:ascii="Arial" w:hAnsi="Arial"/>
          <w:lang w:eastAsia="zh-CN"/>
        </w:rPr>
        <w:t>SCI</w:t>
      </w:r>
      <w:r w:rsidR="00425E9C" w:rsidRPr="0010037D">
        <w:rPr>
          <w:rFonts w:ascii="Arial" w:hAnsi="Arial"/>
          <w:lang w:eastAsia="zh-CN"/>
        </w:rPr>
        <w:t xml:space="preserve"> </w:t>
      </w:r>
      <w:r w:rsidRPr="0010037D">
        <w:rPr>
          <w:rFonts w:ascii="Arial" w:hAnsi="Arial"/>
          <w:lang w:eastAsia="zh-CN"/>
        </w:rPr>
        <w:t>design follows the principle of keeping the 1</w:t>
      </w:r>
      <w:r w:rsidRPr="0010037D">
        <w:rPr>
          <w:rFonts w:ascii="Arial" w:hAnsi="Arial"/>
          <w:vertAlign w:val="superscript"/>
          <w:lang w:eastAsia="zh-CN"/>
        </w:rPr>
        <w:t>st</w:t>
      </w:r>
      <w:r w:rsidRPr="0010037D">
        <w:rPr>
          <w:rFonts w:ascii="Arial" w:hAnsi="Arial"/>
          <w:lang w:eastAsia="zh-CN"/>
        </w:rPr>
        <w:t xml:space="preserve"> stage SCI as small as possible with fixed pre-defined search space (i.e. single SCI format with fixed </w:t>
      </w:r>
      <w:r>
        <w:rPr>
          <w:rFonts w:ascii="Arial" w:hAnsi="Arial"/>
          <w:lang w:eastAsia="zh-CN"/>
        </w:rPr>
        <w:t>and most robust/highest</w:t>
      </w:r>
      <w:r w:rsidRPr="0010037D" w:rsidDel="00073B42">
        <w:rPr>
          <w:rFonts w:ascii="Arial" w:hAnsi="Arial"/>
          <w:lang w:eastAsia="zh-CN"/>
        </w:rPr>
        <w:t xml:space="preserve"> </w:t>
      </w:r>
      <w:r w:rsidRPr="0010037D">
        <w:rPr>
          <w:rFonts w:ascii="Arial" w:hAnsi="Arial"/>
          <w:lang w:eastAsia="zh-CN"/>
        </w:rPr>
        <w:t>aggregation level). This enables the desired flexibility of NR V2X when different use cases and scenarios need to be considered in a distributed manner. The main purpose of the 1</w:t>
      </w:r>
      <w:r w:rsidRPr="0010037D">
        <w:rPr>
          <w:rFonts w:ascii="Arial" w:hAnsi="Arial"/>
          <w:vertAlign w:val="superscript"/>
          <w:lang w:eastAsia="zh-CN"/>
        </w:rPr>
        <w:t>st</w:t>
      </w:r>
      <w:r w:rsidRPr="0010037D">
        <w:rPr>
          <w:rFonts w:ascii="Arial" w:hAnsi="Arial"/>
          <w:lang w:eastAsia="zh-CN"/>
        </w:rPr>
        <w:t xml:space="preserve"> stage SCI is </w:t>
      </w:r>
      <w:r>
        <w:rPr>
          <w:rFonts w:ascii="Arial" w:hAnsi="Arial"/>
          <w:lang w:eastAsia="zh-CN"/>
        </w:rPr>
        <w:t xml:space="preserve">to carry the scheduling information which is necessary for sensing-based resource allocation (i.e. mode-2) and </w:t>
      </w:r>
      <w:r w:rsidRPr="0010037D">
        <w:rPr>
          <w:rFonts w:ascii="Arial" w:hAnsi="Arial"/>
          <w:lang w:eastAsia="zh-CN"/>
        </w:rPr>
        <w:t>to point to the exact time</w:t>
      </w:r>
      <w:r>
        <w:rPr>
          <w:rFonts w:ascii="Arial" w:hAnsi="Arial"/>
          <w:lang w:eastAsia="zh-CN"/>
        </w:rPr>
        <w:t>/</w:t>
      </w:r>
      <w:r w:rsidRPr="0010037D">
        <w:rPr>
          <w:rFonts w:ascii="Arial" w:hAnsi="Arial"/>
          <w:lang w:eastAsia="zh-CN"/>
        </w:rPr>
        <w:t xml:space="preserve">frequency resources </w:t>
      </w:r>
      <w:r w:rsidRPr="0010037D">
        <w:rPr>
          <w:rFonts w:ascii="Arial" w:hAnsi="Arial"/>
          <w:bCs/>
          <w:lang w:eastAsia="zh-CN"/>
        </w:rPr>
        <w:t>and aggregation level</w:t>
      </w:r>
      <w:r>
        <w:rPr>
          <w:rFonts w:ascii="Arial" w:hAnsi="Arial"/>
          <w:bCs/>
          <w:lang w:eastAsia="zh-CN"/>
        </w:rPr>
        <w:t xml:space="preserve"> (or format)</w:t>
      </w:r>
      <w:r w:rsidRPr="0010037D">
        <w:rPr>
          <w:rFonts w:ascii="Arial" w:hAnsi="Arial"/>
          <w:bCs/>
          <w:lang w:eastAsia="zh-CN"/>
        </w:rPr>
        <w:t xml:space="preserve"> </w:t>
      </w:r>
      <w:r w:rsidRPr="0010037D">
        <w:rPr>
          <w:rFonts w:ascii="Arial" w:hAnsi="Arial"/>
          <w:lang w:eastAsia="zh-CN"/>
        </w:rPr>
        <w:t>of the 2</w:t>
      </w:r>
      <w:r w:rsidRPr="0010037D">
        <w:rPr>
          <w:rFonts w:ascii="Arial" w:hAnsi="Arial"/>
          <w:vertAlign w:val="superscript"/>
          <w:lang w:eastAsia="zh-CN"/>
        </w:rPr>
        <w:t>nd</w:t>
      </w:r>
      <w:r w:rsidRPr="0010037D">
        <w:rPr>
          <w:rFonts w:ascii="Arial" w:hAnsi="Arial"/>
          <w:lang w:eastAsia="zh-CN"/>
        </w:rPr>
        <w:t xml:space="preserve"> stage SCI</w:t>
      </w:r>
      <w:r w:rsidRPr="0010037D">
        <w:rPr>
          <w:rFonts w:ascii="Arial" w:hAnsi="Arial"/>
          <w:bCs/>
          <w:lang w:eastAsia="zh-CN"/>
        </w:rPr>
        <w:t>. In contrast, the 2</w:t>
      </w:r>
      <w:r w:rsidRPr="0010037D">
        <w:rPr>
          <w:rFonts w:ascii="Arial" w:hAnsi="Arial"/>
          <w:bCs/>
          <w:vertAlign w:val="superscript"/>
          <w:lang w:eastAsia="zh-CN"/>
        </w:rPr>
        <w:t>nd</w:t>
      </w:r>
      <w:r w:rsidRPr="0010037D">
        <w:rPr>
          <w:rFonts w:ascii="Arial" w:hAnsi="Arial"/>
          <w:bCs/>
          <w:lang w:eastAsia="zh-CN"/>
        </w:rPr>
        <w:t xml:space="preserve"> stage SCI can be flexible in terms of time</w:t>
      </w:r>
      <w:r>
        <w:rPr>
          <w:rFonts w:ascii="Arial" w:hAnsi="Arial"/>
          <w:bCs/>
          <w:lang w:eastAsia="zh-CN"/>
        </w:rPr>
        <w:t>/</w:t>
      </w:r>
      <w:r w:rsidRPr="0010037D">
        <w:rPr>
          <w:rFonts w:ascii="Arial" w:hAnsi="Arial"/>
          <w:bCs/>
          <w:lang w:eastAsia="zh-CN"/>
        </w:rPr>
        <w:t>frequency locations as well as SCI formats and/or aggregation levels. Despite the flexible allocation for the 2</w:t>
      </w:r>
      <w:r w:rsidRPr="0010037D">
        <w:rPr>
          <w:rFonts w:ascii="Arial" w:hAnsi="Arial"/>
          <w:bCs/>
          <w:vertAlign w:val="superscript"/>
          <w:lang w:eastAsia="zh-CN"/>
        </w:rPr>
        <w:t>nd</w:t>
      </w:r>
      <w:r w:rsidRPr="0010037D">
        <w:rPr>
          <w:rFonts w:ascii="Arial" w:hAnsi="Arial"/>
          <w:bCs/>
          <w:lang w:eastAsia="zh-CN"/>
        </w:rPr>
        <w:t xml:space="preserve"> stage, we still envision it to be within the allocated resources for transmission. </w:t>
      </w:r>
      <w:bookmarkStart w:id="47" w:name="_Toc1119099"/>
      <w:r w:rsidR="00F839CC">
        <w:rPr>
          <w:rFonts w:ascii="Arial" w:hAnsi="Arial"/>
          <w:bCs/>
          <w:lang w:eastAsia="zh-CN"/>
        </w:rPr>
        <w:t xml:space="preserve">The </w:t>
      </w:r>
      <w:r>
        <w:rPr>
          <w:rFonts w:ascii="Arial" w:hAnsi="Arial"/>
          <w:bCs/>
          <w:lang w:eastAsia="zh-CN"/>
        </w:rPr>
        <w:t>2</w:t>
      </w:r>
      <w:r w:rsidRPr="004053DA">
        <w:rPr>
          <w:rFonts w:ascii="Arial" w:hAnsi="Arial"/>
          <w:vertAlign w:val="superscript"/>
          <w:lang w:eastAsia="zh-CN"/>
        </w:rPr>
        <w:t>nd</w:t>
      </w:r>
      <w:r>
        <w:rPr>
          <w:rFonts w:ascii="Arial" w:hAnsi="Arial"/>
          <w:bCs/>
          <w:lang w:eastAsia="zh-CN"/>
        </w:rPr>
        <w:t xml:space="preserve"> stage SCI carries all the remaining information which is necessary for PSSCH decoding and may not be relevant for all the UEs. Such design allows efficient coexistence of different V2X traffic (i.e. unicast, groupcast, broadcast) without compromising the performance of PSCCH.</w:t>
      </w:r>
      <w:r w:rsidR="00425E9C">
        <w:rPr>
          <w:rFonts w:ascii="Arial" w:hAnsi="Arial"/>
          <w:bCs/>
          <w:lang w:eastAsia="zh-CN"/>
        </w:rPr>
        <w:t xml:space="preserve"> </w:t>
      </w:r>
    </w:p>
    <w:p w14:paraId="0FC07714" w14:textId="77777777" w:rsidR="003F0C42" w:rsidRPr="004053DA" w:rsidRDefault="003F0C42" w:rsidP="003F0C42">
      <w:pPr>
        <w:pStyle w:val="Observation"/>
        <w:rPr>
          <w:rFonts w:cs="Arial"/>
        </w:rPr>
      </w:pPr>
      <w:bookmarkStart w:id="48" w:name="_Toc5126031"/>
      <w:bookmarkStart w:id="49" w:name="_Toc7792948"/>
      <w:r w:rsidRPr="004053DA">
        <w:rPr>
          <w:rFonts w:cs="Arial"/>
        </w:rPr>
        <w:t>2</w:t>
      </w:r>
      <w:r>
        <w:rPr>
          <w:rFonts w:cs="Arial"/>
        </w:rPr>
        <w:t>-</w:t>
      </w:r>
      <w:r w:rsidRPr="004053DA">
        <w:rPr>
          <w:rFonts w:cs="Arial"/>
        </w:rPr>
        <w:t>stage SCI design allows coexistence of unicast, groupcast and broadcast transmissions using different SCI formats and aggregation levels in the same resource pool</w:t>
      </w:r>
      <w:r>
        <w:rPr>
          <w:rFonts w:cs="Arial"/>
        </w:rPr>
        <w:t xml:space="preserve"> or carrier without compromising the performance</w:t>
      </w:r>
      <w:r w:rsidRPr="004053DA">
        <w:rPr>
          <w:rFonts w:cs="Arial"/>
        </w:rPr>
        <w:t>.</w:t>
      </w:r>
      <w:bookmarkEnd w:id="47"/>
      <w:bookmarkEnd w:id="48"/>
      <w:bookmarkEnd w:id="49"/>
      <w:r w:rsidRPr="004053DA">
        <w:rPr>
          <w:rFonts w:cs="Arial"/>
        </w:rPr>
        <w:t xml:space="preserve"> </w:t>
      </w:r>
    </w:p>
    <w:p w14:paraId="73B88C9B" w14:textId="19C812AA" w:rsidR="00945A65" w:rsidRDefault="001140DB" w:rsidP="001140DB">
      <w:pPr>
        <w:jc w:val="both"/>
        <w:rPr>
          <w:rFonts w:ascii="Arial" w:hAnsi="Arial"/>
          <w:bCs/>
          <w:lang w:eastAsia="zh-CN"/>
        </w:rPr>
      </w:pPr>
      <w:r w:rsidRPr="001140DB">
        <w:rPr>
          <w:rFonts w:ascii="Arial" w:hAnsi="Arial"/>
          <w:bCs/>
          <w:lang w:eastAsia="zh-CN"/>
        </w:rPr>
        <w:t xml:space="preserve">To summarize, 2-stage SCI </w:t>
      </w:r>
      <w:r w:rsidR="00945A65">
        <w:rPr>
          <w:rFonts w:ascii="Arial" w:hAnsi="Arial"/>
          <w:bCs/>
          <w:lang w:eastAsia="zh-CN"/>
        </w:rPr>
        <w:t>provides</w:t>
      </w:r>
      <w:r w:rsidRPr="001140DB">
        <w:rPr>
          <w:rFonts w:ascii="Arial" w:hAnsi="Arial"/>
          <w:bCs/>
          <w:lang w:eastAsia="zh-CN"/>
        </w:rPr>
        <w:t xml:space="preserve"> following benefits: </w:t>
      </w:r>
    </w:p>
    <w:p w14:paraId="4BC92706" w14:textId="683927CB" w:rsidR="00945A65" w:rsidRPr="00945A65" w:rsidRDefault="001140DB" w:rsidP="00BB2D10">
      <w:pPr>
        <w:pStyle w:val="ListParagraph"/>
        <w:numPr>
          <w:ilvl w:val="0"/>
          <w:numId w:val="31"/>
        </w:numPr>
        <w:jc w:val="both"/>
        <w:rPr>
          <w:rFonts w:ascii="Arial" w:hAnsi="Arial"/>
          <w:bCs/>
          <w:sz w:val="20"/>
          <w:lang w:eastAsia="zh-CN"/>
        </w:rPr>
      </w:pPr>
      <w:r w:rsidRPr="00945A65">
        <w:rPr>
          <w:rFonts w:ascii="Arial" w:hAnsi="Arial"/>
          <w:bCs/>
          <w:sz w:val="20"/>
          <w:lang w:eastAsia="zh-CN"/>
        </w:rPr>
        <w:t xml:space="preserve">Flexible design allowing link adaptation for 2nd stage, </w:t>
      </w:r>
    </w:p>
    <w:p w14:paraId="14ABB77A" w14:textId="04089A69" w:rsidR="00945A65" w:rsidRPr="00945A65" w:rsidRDefault="001140DB" w:rsidP="00BB2D10">
      <w:pPr>
        <w:pStyle w:val="ListParagraph"/>
        <w:numPr>
          <w:ilvl w:val="0"/>
          <w:numId w:val="31"/>
        </w:numPr>
        <w:jc w:val="both"/>
        <w:rPr>
          <w:rFonts w:ascii="Arial" w:hAnsi="Arial"/>
          <w:bCs/>
          <w:sz w:val="20"/>
          <w:lang w:eastAsia="zh-CN"/>
        </w:rPr>
      </w:pPr>
      <w:r w:rsidRPr="00945A65">
        <w:rPr>
          <w:rFonts w:ascii="Arial" w:hAnsi="Arial"/>
          <w:bCs/>
          <w:sz w:val="20"/>
          <w:lang w:eastAsia="zh-CN"/>
        </w:rPr>
        <w:t xml:space="preserve">Forward compatible allowing efficient introduction of new features in later releases, </w:t>
      </w:r>
    </w:p>
    <w:p w14:paraId="1765CFC0" w14:textId="510924BE" w:rsidR="00945A65" w:rsidRPr="00945A65" w:rsidRDefault="001140DB" w:rsidP="00BB2D10">
      <w:pPr>
        <w:pStyle w:val="ListParagraph"/>
        <w:numPr>
          <w:ilvl w:val="0"/>
          <w:numId w:val="31"/>
        </w:numPr>
        <w:jc w:val="both"/>
        <w:rPr>
          <w:rFonts w:ascii="Arial" w:hAnsi="Arial"/>
          <w:bCs/>
          <w:sz w:val="20"/>
          <w:lang w:eastAsia="zh-CN"/>
        </w:rPr>
      </w:pPr>
      <w:r w:rsidRPr="00945A65">
        <w:rPr>
          <w:rFonts w:ascii="Arial" w:hAnsi="Arial"/>
          <w:bCs/>
          <w:sz w:val="20"/>
          <w:lang w:eastAsia="zh-CN"/>
        </w:rPr>
        <w:t>Reasonable blind decoding complexity of the UE</w:t>
      </w:r>
      <w:r w:rsidR="00A07604" w:rsidRPr="007D5F52">
        <w:rPr>
          <w:rFonts w:ascii="Arial" w:hAnsi="Arial"/>
          <w:bCs/>
          <w:sz w:val="20"/>
          <w:lang w:val="en-US" w:eastAsia="zh-CN"/>
        </w:rPr>
        <w:t>,</w:t>
      </w:r>
      <w:r w:rsidRPr="00945A65">
        <w:rPr>
          <w:rFonts w:ascii="Arial" w:hAnsi="Arial"/>
          <w:bCs/>
          <w:sz w:val="20"/>
          <w:lang w:eastAsia="zh-CN"/>
        </w:rPr>
        <w:t xml:space="preserve"> </w:t>
      </w:r>
    </w:p>
    <w:p w14:paraId="1E4317B0" w14:textId="3F380308" w:rsidR="00945A65" w:rsidRPr="00945A65" w:rsidRDefault="001140DB" w:rsidP="00BB2D10">
      <w:pPr>
        <w:pStyle w:val="ListParagraph"/>
        <w:numPr>
          <w:ilvl w:val="0"/>
          <w:numId w:val="31"/>
        </w:numPr>
        <w:jc w:val="both"/>
        <w:rPr>
          <w:rFonts w:ascii="Arial" w:hAnsi="Arial"/>
          <w:bCs/>
          <w:sz w:val="20"/>
          <w:lang w:eastAsia="zh-CN"/>
        </w:rPr>
      </w:pPr>
      <w:r w:rsidRPr="00945A65">
        <w:rPr>
          <w:rFonts w:ascii="Arial" w:hAnsi="Arial"/>
          <w:bCs/>
          <w:sz w:val="20"/>
          <w:lang w:eastAsia="zh-CN"/>
        </w:rPr>
        <w:t>More robust transmission of sensing related information due to smaller 1st stage payload size,</w:t>
      </w:r>
    </w:p>
    <w:p w14:paraId="33F475FF" w14:textId="1A889A39" w:rsidR="001140DB" w:rsidRPr="00945A65" w:rsidRDefault="001140DB" w:rsidP="00BB2D10">
      <w:pPr>
        <w:pStyle w:val="ListParagraph"/>
        <w:numPr>
          <w:ilvl w:val="0"/>
          <w:numId w:val="31"/>
        </w:numPr>
        <w:jc w:val="both"/>
        <w:rPr>
          <w:rFonts w:ascii="Arial" w:hAnsi="Arial"/>
          <w:bCs/>
          <w:sz w:val="20"/>
          <w:lang w:eastAsia="zh-CN"/>
        </w:rPr>
      </w:pPr>
      <w:r w:rsidRPr="00945A65">
        <w:rPr>
          <w:rFonts w:ascii="Arial" w:hAnsi="Arial"/>
          <w:bCs/>
          <w:sz w:val="20"/>
          <w:lang w:eastAsia="zh-CN"/>
        </w:rPr>
        <w:t xml:space="preserve">Allow efficient coexistence of unicast, groupcast and broadcast transmissions in same resource pool/carrier. </w:t>
      </w:r>
    </w:p>
    <w:p w14:paraId="143865A1" w14:textId="3F112BB8" w:rsidR="007D3B56" w:rsidRDefault="007D3B56" w:rsidP="00945A65">
      <w:pPr>
        <w:spacing w:before="120"/>
        <w:jc w:val="both"/>
        <w:rPr>
          <w:rFonts w:ascii="Arial" w:hAnsi="Arial"/>
          <w:bCs/>
          <w:lang w:eastAsia="zh-CN"/>
        </w:rPr>
      </w:pPr>
      <w:r>
        <w:rPr>
          <w:rFonts w:ascii="Arial" w:hAnsi="Arial"/>
          <w:bCs/>
          <w:lang w:eastAsia="zh-CN"/>
        </w:rPr>
        <w:t xml:space="preserve">In </w:t>
      </w:r>
      <w:r w:rsidR="007F1F6C" w:rsidRPr="00533A0D">
        <w:rPr>
          <w:rFonts w:ascii="Arial" w:hAnsi="Arial"/>
          <w:bCs/>
          <w:lang w:eastAsia="zh-CN"/>
        </w:rPr>
        <w:fldChar w:fldCharType="begin"/>
      </w:r>
      <w:r w:rsidR="007F1F6C" w:rsidRPr="00533A0D">
        <w:rPr>
          <w:rFonts w:ascii="Arial" w:hAnsi="Arial"/>
          <w:bCs/>
          <w:lang w:eastAsia="zh-CN"/>
        </w:rPr>
        <w:instrText xml:space="preserve"> REF _Ref7689382 \h </w:instrText>
      </w:r>
      <w:r w:rsidR="00533A0D">
        <w:rPr>
          <w:rFonts w:ascii="Arial" w:hAnsi="Arial"/>
          <w:bCs/>
          <w:lang w:eastAsia="zh-CN"/>
        </w:rPr>
        <w:instrText xml:space="preserve"> \* MERGEFORMAT </w:instrText>
      </w:r>
      <w:r w:rsidR="007F1F6C" w:rsidRPr="00533A0D">
        <w:rPr>
          <w:rFonts w:ascii="Arial" w:hAnsi="Arial"/>
          <w:bCs/>
          <w:lang w:eastAsia="zh-CN"/>
        </w:rPr>
      </w:r>
      <w:r w:rsidR="007F1F6C" w:rsidRPr="00533A0D">
        <w:rPr>
          <w:rFonts w:ascii="Arial" w:hAnsi="Arial"/>
          <w:bCs/>
          <w:lang w:eastAsia="zh-CN"/>
        </w:rPr>
        <w:fldChar w:fldCharType="separate"/>
      </w:r>
      <w:r w:rsidR="007E4172" w:rsidRPr="00502DC6">
        <w:rPr>
          <w:rFonts w:ascii="Arial" w:hAnsi="Arial" w:cs="Arial"/>
        </w:rPr>
        <w:t xml:space="preserve">Figure </w:t>
      </w:r>
      <w:r w:rsidR="007E4172">
        <w:rPr>
          <w:rFonts w:ascii="Arial" w:hAnsi="Arial" w:cs="Arial"/>
          <w:noProof/>
        </w:rPr>
        <w:t>2</w:t>
      </w:r>
      <w:r w:rsidR="007F1F6C" w:rsidRPr="00533A0D">
        <w:rPr>
          <w:rFonts w:ascii="Arial" w:hAnsi="Arial"/>
          <w:bCs/>
          <w:lang w:eastAsia="zh-CN"/>
        </w:rPr>
        <w:fldChar w:fldCharType="end"/>
      </w:r>
      <w:r>
        <w:rPr>
          <w:rFonts w:ascii="Arial" w:hAnsi="Arial"/>
          <w:bCs/>
          <w:lang w:eastAsia="zh-CN"/>
        </w:rPr>
        <w:t xml:space="preserve">, we analyse the </w:t>
      </w:r>
      <w:r w:rsidR="00CE3603">
        <w:rPr>
          <w:rFonts w:ascii="Arial" w:hAnsi="Arial"/>
          <w:bCs/>
          <w:lang w:eastAsia="zh-CN"/>
        </w:rPr>
        <w:t xml:space="preserve">link-level </w:t>
      </w:r>
      <w:r>
        <w:rPr>
          <w:rFonts w:ascii="Arial" w:hAnsi="Arial"/>
          <w:bCs/>
          <w:lang w:eastAsia="zh-CN"/>
        </w:rPr>
        <w:t xml:space="preserve">performance of </w:t>
      </w:r>
      <w:r w:rsidR="00C00DC9">
        <w:rPr>
          <w:rFonts w:ascii="Arial" w:hAnsi="Arial"/>
          <w:bCs/>
          <w:lang w:eastAsia="zh-CN"/>
        </w:rPr>
        <w:t xml:space="preserve">the </w:t>
      </w:r>
      <w:r>
        <w:rPr>
          <w:rFonts w:ascii="Arial" w:hAnsi="Arial"/>
          <w:bCs/>
          <w:lang w:eastAsia="zh-CN"/>
        </w:rPr>
        <w:t>2-stage SCI</w:t>
      </w:r>
      <w:r w:rsidR="00927C19">
        <w:rPr>
          <w:rFonts w:ascii="Arial" w:hAnsi="Arial"/>
          <w:bCs/>
          <w:lang w:eastAsia="zh-CN"/>
        </w:rPr>
        <w:t xml:space="preserve"> design</w:t>
      </w:r>
      <w:r>
        <w:rPr>
          <w:rFonts w:ascii="Arial" w:hAnsi="Arial"/>
          <w:bCs/>
          <w:lang w:eastAsia="zh-CN"/>
        </w:rPr>
        <w:t xml:space="preserve">. The evaluation assumptions </w:t>
      </w:r>
      <w:r w:rsidR="004C0318">
        <w:rPr>
          <w:rFonts w:ascii="Arial" w:hAnsi="Arial"/>
          <w:bCs/>
          <w:lang w:eastAsia="zh-CN"/>
        </w:rPr>
        <w:t xml:space="preserve">and detailed results </w:t>
      </w:r>
      <w:r>
        <w:rPr>
          <w:rFonts w:ascii="Arial" w:hAnsi="Arial"/>
          <w:bCs/>
          <w:lang w:eastAsia="zh-CN"/>
        </w:rPr>
        <w:t xml:space="preserve">are given in </w:t>
      </w:r>
      <w:r w:rsidR="00CE3603">
        <w:rPr>
          <w:rFonts w:ascii="Arial" w:hAnsi="Arial"/>
          <w:bCs/>
          <w:lang w:eastAsia="zh-CN"/>
        </w:rPr>
        <w:t>the</w:t>
      </w:r>
      <w:r w:rsidR="009D51BA">
        <w:rPr>
          <w:rFonts w:ascii="Arial" w:hAnsi="Arial"/>
          <w:bCs/>
          <w:lang w:eastAsia="zh-CN"/>
        </w:rPr>
        <w:t xml:space="preserve"> </w:t>
      </w:r>
      <w:r>
        <w:rPr>
          <w:rFonts w:ascii="Arial" w:hAnsi="Arial"/>
          <w:bCs/>
          <w:lang w:eastAsia="zh-CN"/>
        </w:rPr>
        <w:t xml:space="preserve">appendix. It can be observed that </w:t>
      </w:r>
      <w:r w:rsidR="002720C7">
        <w:rPr>
          <w:rFonts w:ascii="Arial" w:hAnsi="Arial"/>
          <w:bCs/>
          <w:lang w:eastAsia="zh-CN"/>
        </w:rPr>
        <w:t xml:space="preserve">there is no error propagation effect for 2-stage SCI </w:t>
      </w:r>
      <w:r w:rsidR="00AD471F">
        <w:rPr>
          <w:rFonts w:ascii="Arial" w:hAnsi="Arial"/>
          <w:bCs/>
          <w:lang w:eastAsia="zh-CN"/>
        </w:rPr>
        <w:t xml:space="preserve">as </w:t>
      </w:r>
      <w:r w:rsidR="002720C7">
        <w:rPr>
          <w:rFonts w:ascii="Arial" w:hAnsi="Arial"/>
          <w:bCs/>
          <w:lang w:eastAsia="zh-CN"/>
        </w:rPr>
        <w:t xml:space="preserve">questioned by </w:t>
      </w:r>
      <w:r w:rsidR="00AD471F">
        <w:rPr>
          <w:rFonts w:ascii="Arial" w:hAnsi="Arial"/>
          <w:bCs/>
          <w:lang w:eastAsia="zh-CN"/>
        </w:rPr>
        <w:t>some</w:t>
      </w:r>
      <w:r w:rsidR="002720C7">
        <w:rPr>
          <w:rFonts w:ascii="Arial" w:hAnsi="Arial"/>
          <w:bCs/>
          <w:lang w:eastAsia="zh-CN"/>
        </w:rPr>
        <w:t xml:space="preserve"> companies in RAN1#96bis</w:t>
      </w:r>
      <w:r w:rsidR="00823F8F">
        <w:rPr>
          <w:rFonts w:ascii="Arial" w:hAnsi="Arial"/>
          <w:bCs/>
          <w:lang w:eastAsia="zh-CN"/>
        </w:rPr>
        <w:t>.</w:t>
      </w:r>
      <w:r w:rsidR="002720C7">
        <w:rPr>
          <w:rFonts w:ascii="Arial" w:hAnsi="Arial"/>
          <w:bCs/>
          <w:lang w:eastAsia="zh-CN"/>
        </w:rPr>
        <w:t xml:space="preserve"> </w:t>
      </w:r>
      <w:r w:rsidR="00823F8F">
        <w:rPr>
          <w:rFonts w:ascii="Arial" w:hAnsi="Arial"/>
          <w:bCs/>
          <w:lang w:eastAsia="zh-CN"/>
        </w:rPr>
        <w:t>T</w:t>
      </w:r>
      <w:r w:rsidR="002720C7">
        <w:rPr>
          <w:rFonts w:ascii="Arial" w:hAnsi="Arial"/>
          <w:bCs/>
          <w:lang w:eastAsia="zh-CN"/>
        </w:rPr>
        <w:t>he</w:t>
      </w:r>
      <w:r>
        <w:rPr>
          <w:rFonts w:ascii="Arial" w:hAnsi="Arial"/>
          <w:bCs/>
          <w:lang w:eastAsia="zh-CN"/>
        </w:rPr>
        <w:t xml:space="preserve"> 2-stage SCI performance is </w:t>
      </w:r>
      <w:r w:rsidR="00840E6F">
        <w:rPr>
          <w:rFonts w:ascii="Arial" w:hAnsi="Arial"/>
          <w:bCs/>
          <w:lang w:eastAsia="zh-CN"/>
        </w:rPr>
        <w:t>only</w:t>
      </w:r>
      <w:r>
        <w:rPr>
          <w:rFonts w:ascii="Arial" w:hAnsi="Arial"/>
          <w:bCs/>
          <w:lang w:eastAsia="zh-CN"/>
        </w:rPr>
        <w:t xml:space="preserve"> limited by the performance of the weakest stage</w:t>
      </w:r>
      <w:r w:rsidR="00823F8F">
        <w:rPr>
          <w:rFonts w:ascii="Arial" w:hAnsi="Arial"/>
          <w:bCs/>
          <w:lang w:eastAsia="zh-CN"/>
        </w:rPr>
        <w:t>,</w:t>
      </w:r>
      <w:r w:rsidR="00840E6F">
        <w:rPr>
          <w:rFonts w:ascii="Arial" w:hAnsi="Arial"/>
          <w:bCs/>
          <w:lang w:eastAsia="zh-CN"/>
        </w:rPr>
        <w:t xml:space="preserve"> i.e.</w:t>
      </w:r>
      <w:r w:rsidR="00823F8F">
        <w:rPr>
          <w:rFonts w:ascii="Arial" w:hAnsi="Arial"/>
          <w:bCs/>
          <w:lang w:eastAsia="zh-CN"/>
        </w:rPr>
        <w:t>,</w:t>
      </w:r>
      <w:r w:rsidR="00840E6F">
        <w:rPr>
          <w:rFonts w:ascii="Arial" w:hAnsi="Arial"/>
          <w:bCs/>
          <w:lang w:eastAsia="zh-CN"/>
        </w:rPr>
        <w:t xml:space="preserve"> </w:t>
      </w:r>
      <w:r w:rsidR="00823F8F">
        <w:rPr>
          <w:rFonts w:ascii="Arial" w:hAnsi="Arial"/>
          <w:bCs/>
          <w:lang w:eastAsia="zh-CN"/>
        </w:rPr>
        <w:t xml:space="preserve">the </w:t>
      </w:r>
      <w:r w:rsidR="00840E6F">
        <w:rPr>
          <w:rFonts w:ascii="Arial" w:hAnsi="Arial"/>
          <w:bCs/>
          <w:lang w:eastAsia="zh-CN"/>
        </w:rPr>
        <w:t>2</w:t>
      </w:r>
      <w:r w:rsidR="00840E6F" w:rsidRPr="00840E6F">
        <w:rPr>
          <w:rFonts w:ascii="Arial" w:hAnsi="Arial"/>
          <w:bCs/>
          <w:vertAlign w:val="superscript"/>
          <w:lang w:eastAsia="zh-CN"/>
        </w:rPr>
        <w:t>nd</w:t>
      </w:r>
      <w:r w:rsidR="00840E6F">
        <w:rPr>
          <w:rFonts w:ascii="Arial" w:hAnsi="Arial"/>
          <w:bCs/>
          <w:lang w:eastAsia="zh-CN"/>
        </w:rPr>
        <w:t xml:space="preserve"> stage </w:t>
      </w:r>
      <w:r w:rsidR="00D8796D">
        <w:rPr>
          <w:rFonts w:ascii="Arial" w:hAnsi="Arial"/>
          <w:bCs/>
          <w:lang w:eastAsia="zh-CN"/>
        </w:rPr>
        <w:t xml:space="preserve">in the current setting, </w:t>
      </w:r>
      <w:r w:rsidR="00840E6F">
        <w:rPr>
          <w:rFonts w:ascii="Arial" w:hAnsi="Arial"/>
          <w:bCs/>
          <w:lang w:eastAsia="zh-CN"/>
        </w:rPr>
        <w:t>since we</w:t>
      </w:r>
      <w:r w:rsidR="00315DB8">
        <w:rPr>
          <w:rFonts w:ascii="Arial" w:hAnsi="Arial"/>
          <w:bCs/>
          <w:lang w:eastAsia="zh-CN"/>
        </w:rPr>
        <w:t xml:space="preserve"> are</w:t>
      </w:r>
      <w:r w:rsidR="00840E6F">
        <w:rPr>
          <w:rFonts w:ascii="Arial" w:hAnsi="Arial"/>
          <w:bCs/>
          <w:lang w:eastAsia="zh-CN"/>
        </w:rPr>
        <w:t xml:space="preserve"> consider</w:t>
      </w:r>
      <w:r w:rsidR="00315DB8">
        <w:rPr>
          <w:rFonts w:ascii="Arial" w:hAnsi="Arial"/>
          <w:bCs/>
          <w:lang w:eastAsia="zh-CN"/>
        </w:rPr>
        <w:t>ing</w:t>
      </w:r>
      <w:r w:rsidR="00840E6F">
        <w:rPr>
          <w:rFonts w:ascii="Arial" w:hAnsi="Arial"/>
          <w:bCs/>
          <w:lang w:eastAsia="zh-CN"/>
        </w:rPr>
        <w:t xml:space="preserve"> higher payload for 2</w:t>
      </w:r>
      <w:r w:rsidR="00840E6F" w:rsidRPr="00840E6F">
        <w:rPr>
          <w:rFonts w:ascii="Arial" w:hAnsi="Arial"/>
          <w:bCs/>
          <w:vertAlign w:val="superscript"/>
          <w:lang w:eastAsia="zh-CN"/>
        </w:rPr>
        <w:t>nd</w:t>
      </w:r>
      <w:r w:rsidR="00840E6F">
        <w:rPr>
          <w:rFonts w:ascii="Arial" w:hAnsi="Arial"/>
          <w:bCs/>
          <w:lang w:eastAsia="zh-CN"/>
        </w:rPr>
        <w:t xml:space="preserve"> stage (60</w:t>
      </w:r>
      <w:r w:rsidR="00315DB8">
        <w:rPr>
          <w:rFonts w:ascii="Arial" w:hAnsi="Arial"/>
          <w:bCs/>
          <w:lang w:eastAsia="zh-CN"/>
        </w:rPr>
        <w:t xml:space="preserve"> </w:t>
      </w:r>
      <w:r w:rsidR="00840E6F">
        <w:rPr>
          <w:rFonts w:ascii="Arial" w:hAnsi="Arial"/>
          <w:bCs/>
          <w:lang w:eastAsia="zh-CN"/>
        </w:rPr>
        <w:t>bits) as compared to 1</w:t>
      </w:r>
      <w:r w:rsidR="00840E6F" w:rsidRPr="00840E6F">
        <w:rPr>
          <w:rFonts w:ascii="Arial" w:hAnsi="Arial"/>
          <w:bCs/>
          <w:vertAlign w:val="superscript"/>
          <w:lang w:eastAsia="zh-CN"/>
        </w:rPr>
        <w:t>st</w:t>
      </w:r>
      <w:r w:rsidR="00840E6F">
        <w:rPr>
          <w:rFonts w:ascii="Arial" w:hAnsi="Arial"/>
          <w:bCs/>
          <w:lang w:eastAsia="zh-CN"/>
        </w:rPr>
        <w:t xml:space="preserve"> stage (40</w:t>
      </w:r>
      <w:r w:rsidR="00315DB8">
        <w:rPr>
          <w:rFonts w:ascii="Arial" w:hAnsi="Arial"/>
          <w:bCs/>
          <w:lang w:eastAsia="zh-CN"/>
        </w:rPr>
        <w:t xml:space="preserve"> </w:t>
      </w:r>
      <w:r w:rsidR="00840E6F">
        <w:rPr>
          <w:rFonts w:ascii="Arial" w:hAnsi="Arial"/>
          <w:bCs/>
          <w:lang w:eastAsia="zh-CN"/>
        </w:rPr>
        <w:t>bits)</w:t>
      </w:r>
      <w:r w:rsidR="0091138F">
        <w:rPr>
          <w:rFonts w:ascii="Arial" w:hAnsi="Arial"/>
          <w:bCs/>
          <w:lang w:eastAsia="zh-CN"/>
        </w:rPr>
        <w:t xml:space="preserve">. </w:t>
      </w:r>
      <w:r w:rsidR="00840E6F">
        <w:rPr>
          <w:rFonts w:ascii="Arial" w:hAnsi="Arial"/>
          <w:bCs/>
          <w:lang w:eastAsia="zh-CN"/>
        </w:rPr>
        <w:t>However,</w:t>
      </w:r>
      <w:r w:rsidR="0091138F">
        <w:rPr>
          <w:rFonts w:ascii="Arial" w:hAnsi="Arial"/>
          <w:bCs/>
          <w:lang w:eastAsia="zh-CN"/>
        </w:rPr>
        <w:t xml:space="preserve"> </w:t>
      </w:r>
      <w:r w:rsidR="00315DB8">
        <w:rPr>
          <w:rFonts w:ascii="Arial" w:hAnsi="Arial"/>
          <w:bCs/>
          <w:lang w:eastAsia="zh-CN"/>
        </w:rPr>
        <w:t xml:space="preserve">since </w:t>
      </w:r>
      <w:r w:rsidR="00154657">
        <w:rPr>
          <w:rFonts w:ascii="Arial" w:hAnsi="Arial"/>
          <w:bCs/>
          <w:lang w:eastAsia="zh-CN"/>
        </w:rPr>
        <w:t xml:space="preserve">the </w:t>
      </w:r>
      <w:r w:rsidR="0091138F">
        <w:rPr>
          <w:rFonts w:ascii="Arial" w:hAnsi="Arial"/>
          <w:bCs/>
          <w:lang w:eastAsia="zh-CN"/>
        </w:rPr>
        <w:t>2</w:t>
      </w:r>
      <w:r w:rsidR="0091138F" w:rsidRPr="004C0318">
        <w:rPr>
          <w:rFonts w:ascii="Arial" w:hAnsi="Arial"/>
          <w:bCs/>
          <w:vertAlign w:val="superscript"/>
          <w:lang w:eastAsia="zh-CN"/>
        </w:rPr>
        <w:t>nd</w:t>
      </w:r>
      <w:r w:rsidR="0091138F">
        <w:rPr>
          <w:rFonts w:ascii="Arial" w:hAnsi="Arial"/>
          <w:bCs/>
          <w:lang w:eastAsia="zh-CN"/>
        </w:rPr>
        <w:t xml:space="preserve"> stage SCI is flexible in terms of resource allocation, the performance of 2</w:t>
      </w:r>
      <w:r w:rsidR="00315DB8">
        <w:rPr>
          <w:rFonts w:ascii="Arial" w:hAnsi="Arial"/>
          <w:bCs/>
          <w:lang w:eastAsia="zh-CN"/>
        </w:rPr>
        <w:t>-</w:t>
      </w:r>
      <w:r w:rsidR="0091138F">
        <w:rPr>
          <w:rFonts w:ascii="Arial" w:hAnsi="Arial"/>
          <w:bCs/>
          <w:lang w:eastAsia="zh-CN"/>
        </w:rPr>
        <w:t xml:space="preserve">stage SCI can </w:t>
      </w:r>
      <w:r w:rsidR="00836BB8">
        <w:rPr>
          <w:rFonts w:ascii="Arial" w:hAnsi="Arial"/>
          <w:bCs/>
          <w:lang w:eastAsia="zh-CN"/>
        </w:rPr>
        <w:t xml:space="preserve">in general </w:t>
      </w:r>
      <w:r w:rsidR="0091138F">
        <w:rPr>
          <w:rFonts w:ascii="Arial" w:hAnsi="Arial"/>
          <w:bCs/>
          <w:lang w:eastAsia="zh-CN"/>
        </w:rPr>
        <w:t xml:space="preserve">be made on par </w:t>
      </w:r>
      <w:r w:rsidR="00094CEA">
        <w:rPr>
          <w:rFonts w:ascii="Arial" w:hAnsi="Arial"/>
          <w:bCs/>
          <w:lang w:eastAsia="zh-CN"/>
        </w:rPr>
        <w:t>to</w:t>
      </w:r>
      <w:r w:rsidR="00F03AFE">
        <w:rPr>
          <w:rFonts w:ascii="Arial" w:hAnsi="Arial"/>
          <w:bCs/>
          <w:lang w:eastAsia="zh-CN"/>
        </w:rPr>
        <w:t xml:space="preserve"> the </w:t>
      </w:r>
      <w:r w:rsidR="0091138F">
        <w:rPr>
          <w:rFonts w:ascii="Arial" w:hAnsi="Arial"/>
          <w:bCs/>
          <w:lang w:eastAsia="zh-CN"/>
        </w:rPr>
        <w:t>1</w:t>
      </w:r>
      <w:r w:rsidR="0091138F" w:rsidRPr="004C0318">
        <w:rPr>
          <w:rFonts w:ascii="Arial" w:hAnsi="Arial"/>
          <w:bCs/>
          <w:vertAlign w:val="superscript"/>
          <w:lang w:eastAsia="zh-CN"/>
        </w:rPr>
        <w:t>st</w:t>
      </w:r>
      <w:r w:rsidR="0091138F">
        <w:rPr>
          <w:rFonts w:ascii="Arial" w:hAnsi="Arial"/>
          <w:bCs/>
          <w:lang w:eastAsia="zh-CN"/>
        </w:rPr>
        <w:t xml:space="preserve"> stage</w:t>
      </w:r>
      <w:r w:rsidR="00D14FB7">
        <w:rPr>
          <w:rFonts w:ascii="Arial" w:hAnsi="Arial"/>
          <w:bCs/>
          <w:lang w:eastAsia="zh-CN"/>
        </w:rPr>
        <w:t>, at the cost of an increased resource utilization</w:t>
      </w:r>
      <w:r w:rsidR="0091138F">
        <w:rPr>
          <w:rFonts w:ascii="Arial" w:hAnsi="Arial"/>
          <w:bCs/>
          <w:lang w:eastAsia="zh-CN"/>
        </w:rPr>
        <w:t xml:space="preserve">. </w:t>
      </w:r>
      <w:r w:rsidR="00840E6F">
        <w:rPr>
          <w:rFonts w:ascii="Arial" w:hAnsi="Arial"/>
          <w:bCs/>
          <w:lang w:eastAsia="zh-CN"/>
        </w:rPr>
        <w:t>Also note</w:t>
      </w:r>
      <w:r w:rsidR="00487377">
        <w:rPr>
          <w:rFonts w:ascii="Arial" w:hAnsi="Arial"/>
          <w:bCs/>
          <w:lang w:eastAsia="zh-CN"/>
        </w:rPr>
        <w:t xml:space="preserve"> that</w:t>
      </w:r>
      <w:r w:rsidR="00840E6F">
        <w:rPr>
          <w:rFonts w:ascii="Arial" w:hAnsi="Arial"/>
          <w:bCs/>
          <w:lang w:eastAsia="zh-CN"/>
        </w:rPr>
        <w:t xml:space="preserve"> </w:t>
      </w:r>
      <w:r w:rsidR="000823D3">
        <w:rPr>
          <w:rFonts w:ascii="Arial" w:hAnsi="Arial"/>
          <w:bCs/>
          <w:lang w:eastAsia="zh-CN"/>
        </w:rPr>
        <w:t>the</w:t>
      </w:r>
      <w:r w:rsidR="004016BE">
        <w:rPr>
          <w:rFonts w:ascii="Arial" w:hAnsi="Arial"/>
          <w:bCs/>
          <w:lang w:eastAsia="zh-CN"/>
        </w:rPr>
        <w:t xml:space="preserve"> </w:t>
      </w:r>
      <w:r w:rsidR="000823D3">
        <w:rPr>
          <w:rFonts w:ascii="Arial" w:hAnsi="Arial"/>
          <w:bCs/>
          <w:lang w:eastAsia="zh-CN"/>
        </w:rPr>
        <w:t>smaller</w:t>
      </w:r>
      <w:r w:rsidR="00840E6F">
        <w:rPr>
          <w:rFonts w:ascii="Arial" w:hAnsi="Arial"/>
          <w:bCs/>
          <w:lang w:eastAsia="zh-CN"/>
        </w:rPr>
        <w:t xml:space="preserve"> payload </w:t>
      </w:r>
      <w:r w:rsidR="00206A7E">
        <w:rPr>
          <w:rFonts w:ascii="Arial" w:hAnsi="Arial"/>
          <w:bCs/>
          <w:lang w:eastAsia="zh-CN"/>
        </w:rPr>
        <w:t xml:space="preserve">of </w:t>
      </w:r>
      <w:r w:rsidR="001E4428">
        <w:rPr>
          <w:rFonts w:ascii="Arial" w:hAnsi="Arial"/>
          <w:bCs/>
          <w:lang w:eastAsia="zh-CN"/>
        </w:rPr>
        <w:t xml:space="preserve">the </w:t>
      </w:r>
      <w:r w:rsidR="00840E6F">
        <w:rPr>
          <w:rFonts w:ascii="Arial" w:hAnsi="Arial"/>
          <w:bCs/>
          <w:lang w:eastAsia="zh-CN"/>
        </w:rPr>
        <w:t>1</w:t>
      </w:r>
      <w:r w:rsidR="00840E6F" w:rsidRPr="00840E6F">
        <w:rPr>
          <w:rFonts w:ascii="Arial" w:hAnsi="Arial"/>
          <w:bCs/>
          <w:vertAlign w:val="superscript"/>
          <w:lang w:eastAsia="zh-CN"/>
        </w:rPr>
        <w:t>st</w:t>
      </w:r>
      <w:r w:rsidR="00840E6F">
        <w:rPr>
          <w:rFonts w:ascii="Arial" w:hAnsi="Arial"/>
          <w:bCs/>
          <w:lang w:eastAsia="zh-CN"/>
        </w:rPr>
        <w:t xml:space="preserve"> stage</w:t>
      </w:r>
      <w:r w:rsidR="001E4428">
        <w:rPr>
          <w:rFonts w:ascii="Arial" w:hAnsi="Arial"/>
          <w:bCs/>
          <w:lang w:eastAsia="zh-CN"/>
        </w:rPr>
        <w:t xml:space="preserve"> (as compared to </w:t>
      </w:r>
      <w:r w:rsidR="000823D3">
        <w:rPr>
          <w:rFonts w:ascii="Arial" w:hAnsi="Arial"/>
          <w:bCs/>
          <w:lang w:eastAsia="zh-CN"/>
        </w:rPr>
        <w:t>single SCI)</w:t>
      </w:r>
      <w:r w:rsidR="00840E6F">
        <w:rPr>
          <w:rFonts w:ascii="Arial" w:hAnsi="Arial"/>
          <w:bCs/>
          <w:lang w:eastAsia="zh-CN"/>
        </w:rPr>
        <w:t xml:space="preserve"> is beneficial in terms of performance for a given AL (i.e. lower code-rate can be achieved for a given AL)</w:t>
      </w:r>
      <w:r w:rsidR="002720C7">
        <w:rPr>
          <w:rFonts w:ascii="Arial" w:hAnsi="Arial"/>
          <w:bCs/>
          <w:lang w:eastAsia="zh-CN"/>
        </w:rPr>
        <w:t xml:space="preserve"> and results in more robust transmission of sensing</w:t>
      </w:r>
      <w:r w:rsidR="00206A7E">
        <w:rPr>
          <w:rFonts w:ascii="Arial" w:hAnsi="Arial"/>
          <w:bCs/>
          <w:lang w:eastAsia="zh-CN"/>
        </w:rPr>
        <w:t>-</w:t>
      </w:r>
      <w:r w:rsidR="002720C7">
        <w:rPr>
          <w:rFonts w:ascii="Arial" w:hAnsi="Arial"/>
          <w:bCs/>
          <w:lang w:eastAsia="zh-CN"/>
        </w:rPr>
        <w:t xml:space="preserve">related information. </w:t>
      </w:r>
    </w:p>
    <w:p w14:paraId="049A24F4" w14:textId="77777777" w:rsidR="002720C7" w:rsidRDefault="002720C7" w:rsidP="002720C7">
      <w:pPr>
        <w:pStyle w:val="Observation"/>
        <w:rPr>
          <w:lang w:eastAsia="zh-CN"/>
        </w:rPr>
      </w:pPr>
      <w:bookmarkStart w:id="50" w:name="_Toc7792949"/>
      <w:r>
        <w:rPr>
          <w:lang w:eastAsia="zh-CN"/>
        </w:rPr>
        <w:t>There is no error propagation effect for 2-stage SCI design and 2-stage SCI can be made more reliable given its flexible design.</w:t>
      </w:r>
      <w:bookmarkEnd w:id="50"/>
      <w:r>
        <w:rPr>
          <w:lang w:eastAsia="zh-CN"/>
        </w:rPr>
        <w:t xml:space="preserve"> </w:t>
      </w:r>
    </w:p>
    <w:p w14:paraId="6847621B" w14:textId="3094D7E6" w:rsidR="0091138F" w:rsidRPr="004C0318" w:rsidRDefault="005921E8" w:rsidP="005F61EB">
      <w:pPr>
        <w:jc w:val="center"/>
        <w:rPr>
          <w:rFonts w:ascii="Arial" w:hAnsi="Arial"/>
          <w:bCs/>
          <w:sz w:val="16"/>
          <w:lang w:eastAsia="zh-CN"/>
        </w:rPr>
      </w:pPr>
      <w:r>
        <w:rPr>
          <w:noProof/>
        </w:rPr>
        <w:drawing>
          <wp:inline distT="0" distB="0" distL="0" distR="0" wp14:anchorId="536EBD08" wp14:editId="3FBC2180">
            <wp:extent cx="2983669" cy="2221094"/>
            <wp:effectExtent l="0" t="0" r="127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LER_ln24137_ln24138_V2V_2TXANT_2RXANT_30NS_p100KMH_m100KMH_6000_MHZ_no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7427" cy="2238780"/>
                    </a:xfrm>
                    <a:prstGeom prst="rect">
                      <a:avLst/>
                    </a:prstGeom>
                  </pic:spPr>
                </pic:pic>
              </a:graphicData>
            </a:graphic>
          </wp:inline>
        </w:drawing>
      </w:r>
      <w:r w:rsidR="0091138F" w:rsidRPr="004C0318">
        <w:rPr>
          <w:noProof/>
          <w:sz w:val="16"/>
        </w:rPr>
        <w:drawing>
          <wp:inline distT="0" distB="0" distL="0" distR="0" wp14:anchorId="2B673408" wp14:editId="3C678C22">
            <wp:extent cx="3022795" cy="225021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33596" cy="2258259"/>
                    </a:xfrm>
                    <a:prstGeom prst="rect">
                      <a:avLst/>
                    </a:prstGeom>
                    <a:noFill/>
                    <a:ln>
                      <a:noFill/>
                    </a:ln>
                  </pic:spPr>
                </pic:pic>
              </a:graphicData>
            </a:graphic>
          </wp:inline>
        </w:drawing>
      </w:r>
    </w:p>
    <w:p w14:paraId="238A7254" w14:textId="130FFCAB" w:rsidR="0091138F" w:rsidRPr="005F61EB" w:rsidRDefault="0091138F" w:rsidP="00BB2D10">
      <w:pPr>
        <w:pStyle w:val="ListParagraph"/>
        <w:numPr>
          <w:ilvl w:val="0"/>
          <w:numId w:val="28"/>
        </w:numPr>
        <w:jc w:val="center"/>
        <w:rPr>
          <w:rFonts w:ascii="Arial" w:hAnsi="Arial"/>
          <w:sz w:val="18"/>
          <w:lang w:eastAsia="zh-CN"/>
        </w:rPr>
      </w:pPr>
      <w:r w:rsidRPr="005F61EB">
        <w:rPr>
          <w:rFonts w:ascii="Arial" w:hAnsi="Arial"/>
          <w:sz w:val="18"/>
          <w:lang w:val="en-US" w:eastAsia="zh-CN"/>
        </w:rPr>
        <w:t xml:space="preserve">Highway NLOS, AL = </w:t>
      </w:r>
      <w:r w:rsidR="0005793F" w:rsidRPr="005F61EB">
        <w:rPr>
          <w:rFonts w:ascii="Arial" w:hAnsi="Arial"/>
          <w:sz w:val="18"/>
          <w:lang w:val="en-US" w:eastAsia="zh-CN"/>
        </w:rPr>
        <w:t>8</w:t>
      </w:r>
      <w:r w:rsidRPr="005F61EB">
        <w:rPr>
          <w:rFonts w:ascii="Arial" w:hAnsi="Arial"/>
          <w:sz w:val="18"/>
          <w:lang w:val="en-US" w:eastAsia="zh-CN"/>
        </w:rPr>
        <w:t xml:space="preserve"> for each stage </w:t>
      </w:r>
      <w:r w:rsidRPr="005F61EB">
        <w:rPr>
          <w:rFonts w:ascii="Arial" w:hAnsi="Arial"/>
          <w:sz w:val="18"/>
          <w:lang w:val="en-US" w:eastAsia="zh-CN"/>
        </w:rPr>
        <w:tab/>
        <w:t xml:space="preserve">         </w:t>
      </w:r>
      <w:proofErr w:type="gramStart"/>
      <w:r w:rsidRPr="005F61EB">
        <w:rPr>
          <w:rFonts w:ascii="Arial" w:hAnsi="Arial"/>
          <w:sz w:val="18"/>
          <w:lang w:val="en-US" w:eastAsia="zh-CN"/>
        </w:rPr>
        <w:t xml:space="preserve">   (</w:t>
      </w:r>
      <w:proofErr w:type="gramEnd"/>
      <w:r w:rsidRPr="005F61EB">
        <w:rPr>
          <w:rFonts w:ascii="Arial" w:hAnsi="Arial"/>
          <w:sz w:val="18"/>
          <w:lang w:val="en-US" w:eastAsia="zh-CN"/>
        </w:rPr>
        <w:t xml:space="preserve">b) Urban NLOS, AL = </w:t>
      </w:r>
      <w:r w:rsidR="0005793F" w:rsidRPr="005F61EB">
        <w:rPr>
          <w:rFonts w:ascii="Arial" w:hAnsi="Arial"/>
          <w:sz w:val="18"/>
          <w:lang w:val="en-US" w:eastAsia="zh-CN"/>
        </w:rPr>
        <w:t>8</w:t>
      </w:r>
      <w:r w:rsidRPr="005F61EB">
        <w:rPr>
          <w:rFonts w:ascii="Arial" w:hAnsi="Arial"/>
          <w:sz w:val="18"/>
          <w:lang w:val="en-US" w:eastAsia="zh-CN"/>
        </w:rPr>
        <w:t xml:space="preserve"> for each stage</w:t>
      </w:r>
    </w:p>
    <w:p w14:paraId="3C1FDC93" w14:textId="59ED93CA" w:rsidR="0091138F" w:rsidRPr="00A356C7" w:rsidRDefault="0091138F" w:rsidP="005F61EB">
      <w:pPr>
        <w:pStyle w:val="Caption"/>
        <w:jc w:val="center"/>
        <w:rPr>
          <w:rFonts w:ascii="Arial" w:hAnsi="Arial" w:cs="Arial"/>
          <w:lang w:eastAsia="zh-CN"/>
        </w:rPr>
      </w:pPr>
      <w:bookmarkStart w:id="51" w:name="_Ref7689382"/>
      <w:r w:rsidRPr="00502DC6">
        <w:rPr>
          <w:rFonts w:ascii="Arial" w:hAnsi="Arial" w:cs="Arial"/>
        </w:rPr>
        <w:t xml:space="preserve">Figure </w:t>
      </w:r>
      <w:r w:rsidR="00502DC6" w:rsidRPr="00502DC6">
        <w:rPr>
          <w:rFonts w:ascii="Arial" w:hAnsi="Arial" w:cs="Arial"/>
        </w:rPr>
        <w:fldChar w:fldCharType="begin"/>
      </w:r>
      <w:r w:rsidR="00502DC6" w:rsidRPr="00502DC6">
        <w:rPr>
          <w:rFonts w:ascii="Arial" w:hAnsi="Arial" w:cs="Arial"/>
        </w:rPr>
        <w:instrText xml:space="preserve"> SEQ Figure \* ARABIC </w:instrText>
      </w:r>
      <w:r w:rsidR="00502DC6" w:rsidRPr="00502DC6">
        <w:rPr>
          <w:rFonts w:ascii="Arial" w:hAnsi="Arial" w:cs="Arial"/>
        </w:rPr>
        <w:fldChar w:fldCharType="separate"/>
      </w:r>
      <w:r w:rsidR="007E4172">
        <w:rPr>
          <w:rFonts w:ascii="Arial" w:hAnsi="Arial" w:cs="Arial"/>
          <w:noProof/>
        </w:rPr>
        <w:t>2</w:t>
      </w:r>
      <w:r w:rsidR="00502DC6" w:rsidRPr="00502DC6">
        <w:rPr>
          <w:rFonts w:ascii="Arial" w:hAnsi="Arial" w:cs="Arial"/>
        </w:rPr>
        <w:fldChar w:fldCharType="end"/>
      </w:r>
      <w:bookmarkEnd w:id="51"/>
      <w:r w:rsidR="00502DC6" w:rsidRPr="00502DC6">
        <w:rPr>
          <w:rFonts w:ascii="Arial" w:hAnsi="Arial" w:cs="Arial"/>
        </w:rPr>
        <w:t xml:space="preserve">: </w:t>
      </w:r>
      <w:r w:rsidRPr="00502DC6">
        <w:rPr>
          <w:rFonts w:ascii="Arial" w:hAnsi="Arial" w:cs="Arial"/>
          <w:lang w:eastAsia="zh-CN"/>
        </w:rPr>
        <w:t xml:space="preserve">Performance </w:t>
      </w:r>
      <w:r w:rsidRPr="00A356C7">
        <w:rPr>
          <w:rFonts w:ascii="Arial" w:hAnsi="Arial" w:cs="Arial"/>
          <w:lang w:eastAsia="zh-CN"/>
        </w:rPr>
        <w:t>evaluation of 2</w:t>
      </w:r>
      <w:r w:rsidR="004C0318" w:rsidRPr="00A356C7">
        <w:rPr>
          <w:rFonts w:ascii="Arial" w:hAnsi="Arial" w:cs="Arial"/>
          <w:lang w:eastAsia="zh-CN"/>
        </w:rPr>
        <w:t>-stage SCI design</w:t>
      </w:r>
      <w:r w:rsidR="00072957">
        <w:rPr>
          <w:rFonts w:ascii="Arial" w:hAnsi="Arial" w:cs="Arial"/>
          <w:lang w:eastAsia="zh-CN"/>
        </w:rPr>
        <w:t xml:space="preserve">, one </w:t>
      </w:r>
      <w:r w:rsidR="00A63AA5">
        <w:rPr>
          <w:rFonts w:ascii="Arial" w:hAnsi="Arial" w:cs="Arial"/>
          <w:lang w:eastAsia="zh-CN"/>
        </w:rPr>
        <w:t xml:space="preserve">OFDM </w:t>
      </w:r>
      <w:r w:rsidR="00072957">
        <w:rPr>
          <w:rFonts w:ascii="Arial" w:hAnsi="Arial" w:cs="Arial"/>
          <w:lang w:eastAsia="zh-CN"/>
        </w:rPr>
        <w:t>symbol per stage</w:t>
      </w:r>
      <w:r w:rsidR="00B659B6" w:rsidRPr="00A356C7">
        <w:rPr>
          <w:rFonts w:ascii="Arial" w:hAnsi="Arial" w:cs="Arial"/>
          <w:lang w:eastAsia="zh-CN"/>
        </w:rPr>
        <w:t>, payload (including CRC): 1st stage = 40 bits, 2nd</w:t>
      </w:r>
      <w:r w:rsidR="00A31EFB" w:rsidRPr="00A356C7">
        <w:rPr>
          <w:rFonts w:ascii="Arial" w:hAnsi="Arial" w:cs="Arial"/>
          <w:lang w:eastAsia="zh-CN"/>
        </w:rPr>
        <w:t xml:space="preserve"> </w:t>
      </w:r>
      <w:r w:rsidR="00B659B6" w:rsidRPr="00A356C7">
        <w:rPr>
          <w:rFonts w:ascii="Arial" w:hAnsi="Arial" w:cs="Arial"/>
          <w:lang w:eastAsia="zh-CN"/>
        </w:rPr>
        <w:t>stage</w:t>
      </w:r>
      <w:r w:rsidR="00A31EFB" w:rsidRPr="00A356C7">
        <w:rPr>
          <w:rFonts w:ascii="Arial" w:hAnsi="Arial" w:cs="Arial"/>
          <w:lang w:eastAsia="zh-CN"/>
        </w:rPr>
        <w:t>: 60 bits.</w:t>
      </w:r>
      <w:r w:rsidR="0015650F">
        <w:rPr>
          <w:rFonts w:ascii="Arial" w:hAnsi="Arial" w:cs="Arial"/>
          <w:lang w:eastAsia="zh-CN"/>
        </w:rPr>
        <w:t xml:space="preserve"> </w:t>
      </w:r>
      <w:r w:rsidR="00094CEA">
        <w:rPr>
          <w:rFonts w:ascii="Arial" w:hAnsi="Arial" w:cs="Arial"/>
          <w:lang w:eastAsia="zh-CN"/>
        </w:rPr>
        <w:t xml:space="preserve">Blue curve: stage 1 </w:t>
      </w:r>
      <w:r w:rsidR="0015650F">
        <w:rPr>
          <w:rFonts w:ascii="Arial" w:hAnsi="Arial" w:cs="Arial"/>
          <w:lang w:eastAsia="zh-CN"/>
        </w:rPr>
        <w:t>only, Red curve: Stage 2 only, Black curve: 2-stage combined performance, Pink curve: combined performance considering uncorrelated stages</w:t>
      </w:r>
    </w:p>
    <w:p w14:paraId="46513F25" w14:textId="77777777" w:rsidR="002720C7" w:rsidRPr="007A1D8D" w:rsidRDefault="002720C7" w:rsidP="002720C7">
      <w:pPr>
        <w:pStyle w:val="BodyText"/>
        <w:rPr>
          <w:rFonts w:cs="Arial"/>
        </w:rPr>
      </w:pPr>
      <w:r w:rsidRPr="007A1D8D">
        <w:rPr>
          <w:rFonts w:cs="Arial"/>
        </w:rPr>
        <w:t xml:space="preserve">Furthermore, we believe that </w:t>
      </w:r>
      <w:r>
        <w:rPr>
          <w:rFonts w:cs="Arial"/>
        </w:rPr>
        <w:t xml:space="preserve">the </w:t>
      </w:r>
      <w:r w:rsidRPr="007A1D8D">
        <w:rPr>
          <w:rFonts w:cs="Arial"/>
        </w:rPr>
        <w:t>2</w:t>
      </w:r>
      <w:r w:rsidRPr="007A1D8D">
        <w:rPr>
          <w:rFonts w:cs="Arial"/>
          <w:vertAlign w:val="superscript"/>
        </w:rPr>
        <w:t>nd</w:t>
      </w:r>
      <w:r w:rsidRPr="007A1D8D">
        <w:rPr>
          <w:rFonts w:cs="Arial"/>
        </w:rPr>
        <w:t xml:space="preserve"> stage SCI </w:t>
      </w:r>
      <w:r>
        <w:rPr>
          <w:rFonts w:cs="Arial"/>
        </w:rPr>
        <w:t>can</w:t>
      </w:r>
      <w:r w:rsidRPr="007A1D8D">
        <w:rPr>
          <w:rFonts w:cs="Arial"/>
        </w:rPr>
        <w:t xml:space="preserve"> be precoded in a similar way as </w:t>
      </w:r>
      <w:r>
        <w:rPr>
          <w:rFonts w:cs="Arial"/>
        </w:rPr>
        <w:t xml:space="preserve">the </w:t>
      </w:r>
      <w:r w:rsidRPr="007A1D8D">
        <w:rPr>
          <w:rFonts w:cs="Arial"/>
        </w:rPr>
        <w:t xml:space="preserve">PSSCH since it is not required to be decoded by all the UEs. Therefore, DMRS between </w:t>
      </w:r>
      <w:r>
        <w:rPr>
          <w:rFonts w:cs="Arial"/>
        </w:rPr>
        <w:t xml:space="preserve">the </w:t>
      </w:r>
      <w:r w:rsidRPr="007A1D8D">
        <w:rPr>
          <w:rFonts w:cs="Arial"/>
        </w:rPr>
        <w:t>2</w:t>
      </w:r>
      <w:r w:rsidRPr="007A1D8D">
        <w:rPr>
          <w:rFonts w:cs="Arial"/>
          <w:vertAlign w:val="superscript"/>
        </w:rPr>
        <w:t>nd</w:t>
      </w:r>
      <w:r w:rsidRPr="007A1D8D">
        <w:rPr>
          <w:rFonts w:cs="Arial"/>
        </w:rPr>
        <w:t>-stage of SCI and data can be shared</w:t>
      </w:r>
      <w:r>
        <w:rPr>
          <w:rFonts w:cs="Arial"/>
        </w:rPr>
        <w:t xml:space="preserve">, </w:t>
      </w:r>
      <w:r w:rsidRPr="007A1D8D">
        <w:rPr>
          <w:rFonts w:cs="Arial"/>
        </w:rPr>
        <w:t xml:space="preserve">which reduces </w:t>
      </w:r>
      <w:r>
        <w:rPr>
          <w:rFonts w:cs="Arial"/>
        </w:rPr>
        <w:t xml:space="preserve">overhead, </w:t>
      </w:r>
      <w:r w:rsidRPr="007A1D8D">
        <w:rPr>
          <w:rFonts w:cs="Arial"/>
        </w:rPr>
        <w:t>and compensate</w:t>
      </w:r>
      <w:r>
        <w:rPr>
          <w:rFonts w:cs="Arial"/>
        </w:rPr>
        <w:t>s</w:t>
      </w:r>
      <w:r w:rsidRPr="007A1D8D">
        <w:rPr>
          <w:rFonts w:cs="Arial"/>
        </w:rPr>
        <w:t xml:space="preserve"> for the extra overhead </w:t>
      </w:r>
      <w:r>
        <w:rPr>
          <w:rFonts w:cs="Arial"/>
        </w:rPr>
        <w:t>due to the</w:t>
      </w:r>
      <w:r w:rsidRPr="007A1D8D">
        <w:rPr>
          <w:rFonts w:cs="Arial"/>
        </w:rPr>
        <w:t xml:space="preserve"> additional CRC for </w:t>
      </w:r>
      <w:r>
        <w:rPr>
          <w:rFonts w:cs="Arial"/>
        </w:rPr>
        <w:t xml:space="preserve">the </w:t>
      </w:r>
      <w:r w:rsidRPr="007A1D8D">
        <w:rPr>
          <w:rFonts w:cs="Arial"/>
        </w:rPr>
        <w:t>2-stage SCI design.</w:t>
      </w:r>
    </w:p>
    <w:p w14:paraId="35F03F84" w14:textId="15A28492" w:rsidR="002720C7" w:rsidRPr="007A1D8D" w:rsidRDefault="002720C7" w:rsidP="002720C7">
      <w:pPr>
        <w:pStyle w:val="Observation"/>
      </w:pPr>
      <w:bookmarkStart w:id="52" w:name="_Toc7792950"/>
      <w:r>
        <w:lastRenderedPageBreak/>
        <w:t xml:space="preserve">The </w:t>
      </w:r>
      <w:r w:rsidRPr="007A1D8D">
        <w:t>2</w:t>
      </w:r>
      <w:r w:rsidRPr="007A1D8D">
        <w:rPr>
          <w:vertAlign w:val="superscript"/>
        </w:rPr>
        <w:t>nd</w:t>
      </w:r>
      <w:r w:rsidRPr="007A1D8D">
        <w:t xml:space="preserve"> stage of SCI can share DMRS</w:t>
      </w:r>
      <w:r w:rsidR="009D6D4F">
        <w:t>, i.e., precoded in the same way,</w:t>
      </w:r>
      <w:r w:rsidRPr="007A1D8D">
        <w:t xml:space="preserve"> with the associated data</w:t>
      </w:r>
      <w:r>
        <w:t xml:space="preserve">, which neutralizes the </w:t>
      </w:r>
      <w:r w:rsidR="0011589C">
        <w:t xml:space="preserve">impact of extra </w:t>
      </w:r>
      <w:r>
        <w:t xml:space="preserve">overhead due to CRC </w:t>
      </w:r>
      <w:r w:rsidR="00F90B83">
        <w:t>for both stages</w:t>
      </w:r>
      <w:r w:rsidRPr="007A1D8D">
        <w:t>.</w:t>
      </w:r>
      <w:bookmarkEnd w:id="52"/>
      <w:r w:rsidRPr="007A1D8D">
        <w:t xml:space="preserve"> </w:t>
      </w:r>
    </w:p>
    <w:p w14:paraId="121D4680" w14:textId="070143DE" w:rsidR="00A210FA" w:rsidRDefault="00A210FA" w:rsidP="005F61EB">
      <w:pPr>
        <w:jc w:val="both"/>
        <w:rPr>
          <w:rFonts w:ascii="Arial" w:hAnsi="Arial"/>
          <w:bCs/>
          <w:lang w:eastAsia="zh-CN"/>
        </w:rPr>
      </w:pPr>
      <w:r>
        <w:rPr>
          <w:rFonts w:ascii="Arial" w:hAnsi="Arial"/>
          <w:bCs/>
          <w:lang w:eastAsia="zh-CN"/>
        </w:rPr>
        <w:t>It is quite clear that the advantages of flexibility and forward compatibility of the 2-stage design come at a little bit of an extra overhead due to an additional CRC overhead and extra SCI fields related to 2</w:t>
      </w:r>
      <w:r w:rsidRPr="00A210FA">
        <w:rPr>
          <w:rFonts w:ascii="Arial" w:hAnsi="Arial"/>
          <w:bCs/>
          <w:vertAlign w:val="superscript"/>
          <w:lang w:eastAsia="zh-CN"/>
        </w:rPr>
        <w:t>nd</w:t>
      </w:r>
      <w:r>
        <w:rPr>
          <w:rFonts w:ascii="Arial" w:hAnsi="Arial"/>
          <w:bCs/>
          <w:lang w:eastAsia="zh-CN"/>
        </w:rPr>
        <w:t>-stage. However, as mentioned above, in our view, this overhead can be compensated by sharing the DMRS of 2</w:t>
      </w:r>
      <w:r w:rsidRPr="00A210FA">
        <w:rPr>
          <w:rFonts w:ascii="Arial" w:hAnsi="Arial"/>
          <w:bCs/>
          <w:vertAlign w:val="superscript"/>
          <w:lang w:eastAsia="zh-CN"/>
        </w:rPr>
        <w:t>nd</w:t>
      </w:r>
      <w:r>
        <w:rPr>
          <w:rFonts w:ascii="Arial" w:hAnsi="Arial"/>
          <w:bCs/>
          <w:lang w:eastAsia="zh-CN"/>
        </w:rPr>
        <w:t xml:space="preserve"> stage with data and if required increasing the aggregation level of 2</w:t>
      </w:r>
      <w:r w:rsidRPr="00A210FA">
        <w:rPr>
          <w:rFonts w:ascii="Arial" w:hAnsi="Arial"/>
          <w:bCs/>
          <w:vertAlign w:val="superscript"/>
          <w:lang w:eastAsia="zh-CN"/>
        </w:rPr>
        <w:t>nd</w:t>
      </w:r>
      <w:r>
        <w:rPr>
          <w:rFonts w:ascii="Arial" w:hAnsi="Arial"/>
          <w:bCs/>
          <w:lang w:eastAsia="zh-CN"/>
        </w:rPr>
        <w:t xml:space="preserve"> stage which is </w:t>
      </w:r>
      <w:r w:rsidR="00AD7B1D">
        <w:rPr>
          <w:rFonts w:ascii="Arial" w:hAnsi="Arial"/>
          <w:bCs/>
          <w:lang w:eastAsia="zh-CN"/>
        </w:rPr>
        <w:t xml:space="preserve">only possible due to its flexible design. In Figure 3, we compare the performance of single-stage SCI and 2-stage SCI. For the evaluation purposes, we compare the SCI size of 76 bits (including CRC) i.e. 52 bits payload size and </w:t>
      </w:r>
      <w:r w:rsidR="00AD7B1D" w:rsidRPr="00533A0D">
        <w:rPr>
          <w:rFonts w:ascii="Arial" w:hAnsi="Arial"/>
          <w:bCs/>
          <w:lang w:eastAsia="zh-CN"/>
        </w:rPr>
        <w:t>84</w:t>
      </w:r>
      <w:r w:rsidR="007B376C">
        <w:rPr>
          <w:rFonts w:ascii="Arial" w:hAnsi="Arial"/>
          <w:bCs/>
          <w:lang w:eastAsia="zh-CN"/>
        </w:rPr>
        <w:t xml:space="preserve"> </w:t>
      </w:r>
      <w:r w:rsidR="00AD7B1D" w:rsidRPr="00533A0D">
        <w:rPr>
          <w:rFonts w:ascii="Arial" w:hAnsi="Arial"/>
          <w:bCs/>
          <w:lang w:eastAsia="zh-CN"/>
        </w:rPr>
        <w:t>bits</w:t>
      </w:r>
      <w:r w:rsidR="00AD7B1D">
        <w:rPr>
          <w:rFonts w:ascii="Arial" w:hAnsi="Arial"/>
          <w:bCs/>
          <w:lang w:eastAsia="zh-CN"/>
        </w:rPr>
        <w:t xml:space="preserve"> (including CRC) i.e. </w:t>
      </w:r>
      <w:r w:rsidR="00AD7B1D" w:rsidRPr="00533A0D">
        <w:rPr>
          <w:rFonts w:ascii="Arial" w:hAnsi="Arial"/>
          <w:bCs/>
          <w:lang w:eastAsia="zh-CN"/>
        </w:rPr>
        <w:t>60</w:t>
      </w:r>
      <w:r w:rsidR="007B376C">
        <w:rPr>
          <w:rFonts w:ascii="Arial" w:hAnsi="Arial"/>
          <w:bCs/>
          <w:lang w:eastAsia="zh-CN"/>
        </w:rPr>
        <w:t xml:space="preserve"> </w:t>
      </w:r>
      <w:r w:rsidR="00AD7B1D" w:rsidRPr="00533A0D">
        <w:rPr>
          <w:rFonts w:ascii="Arial" w:hAnsi="Arial"/>
          <w:bCs/>
          <w:lang w:eastAsia="zh-CN"/>
        </w:rPr>
        <w:t>bits</w:t>
      </w:r>
      <w:r w:rsidR="00AD7B1D">
        <w:rPr>
          <w:rFonts w:ascii="Arial" w:hAnsi="Arial"/>
          <w:bCs/>
          <w:lang w:eastAsia="zh-CN"/>
        </w:rPr>
        <w:t xml:space="preserve"> payload size. It can be observed that the performance degradation of 2-stage SCI design is in order of 0.5-1dB, which can then be compensated by using higher aggregation level for 2</w:t>
      </w:r>
      <w:r w:rsidR="00AD7B1D" w:rsidRPr="00AD7B1D">
        <w:rPr>
          <w:rFonts w:ascii="Arial" w:hAnsi="Arial"/>
          <w:bCs/>
          <w:vertAlign w:val="superscript"/>
          <w:lang w:eastAsia="zh-CN"/>
        </w:rPr>
        <w:t>nd</w:t>
      </w:r>
      <w:r w:rsidR="00AD7B1D">
        <w:rPr>
          <w:rFonts w:ascii="Arial" w:hAnsi="Arial"/>
          <w:bCs/>
          <w:lang w:eastAsia="zh-CN"/>
        </w:rPr>
        <w:t xml:space="preserve"> stage. </w:t>
      </w:r>
      <w:r w:rsidR="00CB4B5A">
        <w:rPr>
          <w:rFonts w:ascii="Arial" w:hAnsi="Arial"/>
          <w:bCs/>
          <w:lang w:eastAsia="zh-CN"/>
        </w:rPr>
        <w:t>Also, it can be observed in the Figure 3 that 1</w:t>
      </w:r>
      <w:r w:rsidR="00CB4B5A" w:rsidRPr="00CB4B5A">
        <w:rPr>
          <w:rFonts w:ascii="Arial" w:hAnsi="Arial"/>
          <w:bCs/>
          <w:vertAlign w:val="superscript"/>
          <w:lang w:eastAsia="zh-CN"/>
        </w:rPr>
        <w:t>st</w:t>
      </w:r>
      <w:r w:rsidR="00CB4B5A">
        <w:rPr>
          <w:rFonts w:ascii="Arial" w:hAnsi="Arial"/>
          <w:bCs/>
          <w:lang w:eastAsia="zh-CN"/>
        </w:rPr>
        <w:t xml:space="preserve"> stage performs better than single stage design due to lower payload size which makes more robust transmission of sensing related information. </w:t>
      </w:r>
    </w:p>
    <w:p w14:paraId="3A90BC58" w14:textId="6500A498" w:rsidR="005F61EB" w:rsidRDefault="005F61EB" w:rsidP="005F61EB">
      <w:pPr>
        <w:pStyle w:val="Observation"/>
        <w:rPr>
          <w:lang w:eastAsia="zh-CN"/>
        </w:rPr>
      </w:pPr>
      <w:bookmarkStart w:id="53" w:name="_Toc7792951"/>
      <w:r>
        <w:rPr>
          <w:lang w:eastAsia="zh-CN"/>
        </w:rPr>
        <w:t>Performance loss of 2-stage SCI due to extra overhead is negligible.</w:t>
      </w:r>
      <w:bookmarkEnd w:id="53"/>
    </w:p>
    <w:p w14:paraId="4ACB150A" w14:textId="51B7ED65" w:rsidR="00AD7B1D" w:rsidRPr="005F61EB" w:rsidRDefault="00AD7B1D" w:rsidP="005F61EB">
      <w:pPr>
        <w:jc w:val="center"/>
        <w:rPr>
          <w:noProof/>
          <w:sz w:val="16"/>
        </w:rPr>
      </w:pPr>
      <w:r w:rsidRPr="005F61EB">
        <w:rPr>
          <w:rFonts w:ascii="Arial" w:hAnsi="Arial"/>
          <w:bCs/>
          <w:noProof/>
          <w:sz w:val="16"/>
          <w:lang w:eastAsia="zh-CN"/>
        </w:rPr>
        <w:drawing>
          <wp:inline distT="0" distB="0" distL="0" distR="0" wp14:anchorId="30545D93" wp14:editId="4937A0A0">
            <wp:extent cx="3043077" cy="2266121"/>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51606" cy="2272472"/>
                    </a:xfrm>
                    <a:prstGeom prst="rect">
                      <a:avLst/>
                    </a:prstGeom>
                  </pic:spPr>
                </pic:pic>
              </a:graphicData>
            </a:graphic>
          </wp:inline>
        </w:drawing>
      </w:r>
      <w:r w:rsidRPr="005F61EB">
        <w:rPr>
          <w:rFonts w:ascii="Arial" w:hAnsi="Arial"/>
          <w:bCs/>
          <w:noProof/>
          <w:sz w:val="16"/>
          <w:lang w:eastAsia="zh-CN"/>
        </w:rPr>
        <w:drawing>
          <wp:inline distT="0" distB="0" distL="0" distR="0" wp14:anchorId="1E34F5DB" wp14:editId="7891C153">
            <wp:extent cx="3064432" cy="2282024"/>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7292" cy="2284153"/>
                    </a:xfrm>
                    <a:prstGeom prst="rect">
                      <a:avLst/>
                    </a:prstGeom>
                  </pic:spPr>
                </pic:pic>
              </a:graphicData>
            </a:graphic>
          </wp:inline>
        </w:drawing>
      </w:r>
    </w:p>
    <w:p w14:paraId="4BA40EEA" w14:textId="20ADDE42" w:rsidR="00AD7B1D" w:rsidRPr="005F61EB" w:rsidRDefault="00AD7B1D" w:rsidP="00BB2D10">
      <w:pPr>
        <w:pStyle w:val="ListParagraph"/>
        <w:numPr>
          <w:ilvl w:val="0"/>
          <w:numId w:val="32"/>
        </w:numPr>
        <w:jc w:val="center"/>
        <w:rPr>
          <w:rFonts w:ascii="Arial" w:hAnsi="Arial"/>
          <w:bCs/>
          <w:sz w:val="20"/>
          <w:lang w:eastAsia="zh-CN"/>
        </w:rPr>
      </w:pPr>
      <w:r w:rsidRPr="005F61EB">
        <w:rPr>
          <w:rFonts w:ascii="Arial" w:hAnsi="Arial"/>
          <w:bCs/>
          <w:sz w:val="18"/>
          <w:lang w:val="en-US" w:eastAsia="zh-CN"/>
        </w:rPr>
        <w:t>Highway NLOS</w:t>
      </w:r>
      <w:r w:rsidR="005F61EB" w:rsidRPr="005F61EB">
        <w:rPr>
          <w:rFonts w:ascii="Arial" w:hAnsi="Arial"/>
          <w:bCs/>
          <w:sz w:val="18"/>
          <w:lang w:val="en-US" w:eastAsia="zh-CN"/>
        </w:rPr>
        <w:tab/>
      </w:r>
      <w:r w:rsidR="005F61EB" w:rsidRPr="005F61EB">
        <w:rPr>
          <w:rFonts w:ascii="Arial" w:hAnsi="Arial"/>
          <w:bCs/>
          <w:sz w:val="18"/>
          <w:lang w:val="en-US" w:eastAsia="zh-CN"/>
        </w:rPr>
        <w:tab/>
      </w:r>
      <w:r w:rsidR="005F61EB" w:rsidRPr="005F61EB">
        <w:rPr>
          <w:rFonts w:ascii="Arial" w:hAnsi="Arial"/>
          <w:bCs/>
          <w:sz w:val="20"/>
          <w:lang w:val="en-US" w:eastAsia="zh-CN"/>
        </w:rPr>
        <w:tab/>
      </w:r>
      <w:r w:rsidR="005F61EB" w:rsidRPr="005F61EB">
        <w:rPr>
          <w:rFonts w:ascii="Arial" w:hAnsi="Arial"/>
          <w:bCs/>
          <w:sz w:val="20"/>
          <w:lang w:val="en-US" w:eastAsia="zh-CN"/>
        </w:rPr>
        <w:tab/>
      </w:r>
      <w:r w:rsidR="005F61EB" w:rsidRPr="005F61EB">
        <w:rPr>
          <w:rFonts w:ascii="Arial" w:hAnsi="Arial"/>
          <w:bCs/>
          <w:sz w:val="20"/>
          <w:lang w:val="en-US" w:eastAsia="zh-CN"/>
        </w:rPr>
        <w:tab/>
      </w:r>
      <w:r w:rsidR="005F61EB" w:rsidRPr="005F61EB">
        <w:rPr>
          <w:rFonts w:ascii="Arial" w:hAnsi="Arial"/>
          <w:bCs/>
          <w:sz w:val="20"/>
          <w:lang w:val="en-US" w:eastAsia="zh-CN"/>
        </w:rPr>
        <w:tab/>
      </w:r>
      <w:r w:rsidR="005F61EB" w:rsidRPr="005F61EB">
        <w:rPr>
          <w:rFonts w:ascii="Arial" w:hAnsi="Arial"/>
          <w:bCs/>
          <w:sz w:val="20"/>
          <w:lang w:val="en-US" w:eastAsia="zh-CN"/>
        </w:rPr>
        <w:tab/>
      </w:r>
      <w:r w:rsidR="005F61EB" w:rsidRPr="005F61EB">
        <w:rPr>
          <w:rFonts w:ascii="Arial" w:hAnsi="Arial"/>
          <w:bCs/>
          <w:sz w:val="18"/>
          <w:lang w:val="en-US" w:eastAsia="zh-CN"/>
        </w:rPr>
        <w:t>(b) Urban NLOS</w:t>
      </w:r>
    </w:p>
    <w:p w14:paraId="743D5BC6" w14:textId="11DBDB59" w:rsidR="005F61EB" w:rsidRPr="00A356C7" w:rsidRDefault="005F61EB" w:rsidP="005F61EB">
      <w:pPr>
        <w:pStyle w:val="Caption"/>
        <w:ind w:left="720"/>
        <w:jc w:val="center"/>
        <w:rPr>
          <w:rFonts w:ascii="Arial" w:hAnsi="Arial" w:cs="Arial"/>
          <w:lang w:eastAsia="zh-CN"/>
        </w:rPr>
      </w:pPr>
      <w:r w:rsidRPr="00502DC6">
        <w:rPr>
          <w:rFonts w:ascii="Arial" w:hAnsi="Arial" w:cs="Arial"/>
        </w:rPr>
        <w:t xml:space="preserve">Figure </w:t>
      </w:r>
      <w:r>
        <w:rPr>
          <w:rFonts w:ascii="Arial" w:hAnsi="Arial" w:cs="Arial"/>
        </w:rPr>
        <w:t>3</w:t>
      </w:r>
      <w:r w:rsidRPr="00502DC6">
        <w:rPr>
          <w:rFonts w:ascii="Arial" w:hAnsi="Arial" w:cs="Arial"/>
        </w:rPr>
        <w:t xml:space="preserve">: </w:t>
      </w:r>
      <w:r>
        <w:rPr>
          <w:rFonts w:ascii="Arial" w:hAnsi="Arial" w:cs="Arial"/>
          <w:lang w:eastAsia="zh-CN"/>
        </w:rPr>
        <w:t xml:space="preserve">Performance comparison of single-stage SCI </w:t>
      </w:r>
      <w:r w:rsidR="00D92F0A">
        <w:rPr>
          <w:rFonts w:ascii="Arial" w:hAnsi="Arial" w:cs="Arial"/>
          <w:lang w:eastAsia="zh-CN"/>
        </w:rPr>
        <w:t>using two symbols</w:t>
      </w:r>
      <w:r w:rsidR="00D078CF">
        <w:rPr>
          <w:rFonts w:ascii="Arial" w:hAnsi="Arial" w:cs="Arial"/>
          <w:lang w:eastAsia="zh-CN"/>
        </w:rPr>
        <w:t xml:space="preserve"> and AL=16,</w:t>
      </w:r>
      <w:r w:rsidR="00D92F0A">
        <w:rPr>
          <w:rFonts w:ascii="Arial" w:hAnsi="Arial" w:cs="Arial"/>
          <w:lang w:eastAsia="zh-CN"/>
        </w:rPr>
        <w:t xml:space="preserve"> </w:t>
      </w:r>
      <w:r>
        <w:rPr>
          <w:rFonts w:ascii="Arial" w:hAnsi="Arial" w:cs="Arial"/>
          <w:lang w:eastAsia="zh-CN"/>
        </w:rPr>
        <w:t>and 2-stage SCI</w:t>
      </w:r>
      <w:r w:rsidR="00D92F0A">
        <w:rPr>
          <w:rFonts w:ascii="Arial" w:hAnsi="Arial" w:cs="Arial"/>
          <w:lang w:eastAsia="zh-CN"/>
        </w:rPr>
        <w:t xml:space="preserve"> using </w:t>
      </w:r>
      <w:r w:rsidR="00D078CF">
        <w:rPr>
          <w:rFonts w:ascii="Arial" w:hAnsi="Arial" w:cs="Arial"/>
          <w:lang w:eastAsia="zh-CN"/>
        </w:rPr>
        <w:t>one symbol per stage and AL=8, with</w:t>
      </w:r>
      <w:r w:rsidR="00E40BB1" w:rsidRPr="00E40BB1">
        <w:rPr>
          <w:rFonts w:ascii="Arial" w:hAnsi="Arial" w:cs="Arial"/>
          <w:lang w:eastAsia="zh-CN"/>
        </w:rPr>
        <w:t xml:space="preserve"> </w:t>
      </w:r>
      <w:r w:rsidR="00E40BB1" w:rsidRPr="00A356C7">
        <w:rPr>
          <w:rFonts w:ascii="Arial" w:hAnsi="Arial" w:cs="Arial"/>
          <w:lang w:eastAsia="zh-CN"/>
        </w:rPr>
        <w:t>payload (</w:t>
      </w:r>
      <w:r w:rsidR="006E77C8">
        <w:rPr>
          <w:rFonts w:ascii="Arial" w:hAnsi="Arial" w:cs="Arial"/>
          <w:lang w:eastAsia="zh-CN"/>
        </w:rPr>
        <w:t>excluding</w:t>
      </w:r>
      <w:r w:rsidR="00E40BB1" w:rsidRPr="00A356C7">
        <w:rPr>
          <w:rFonts w:ascii="Arial" w:hAnsi="Arial" w:cs="Arial"/>
          <w:lang w:eastAsia="zh-CN"/>
        </w:rPr>
        <w:t xml:space="preserve"> CRC)</w:t>
      </w:r>
      <w:r w:rsidR="00E40BB1">
        <w:rPr>
          <w:rFonts w:ascii="Arial" w:hAnsi="Arial" w:cs="Arial"/>
          <w:lang w:eastAsia="zh-CN"/>
        </w:rPr>
        <w:t>:</w:t>
      </w:r>
      <w:r w:rsidR="007F50DB">
        <w:rPr>
          <w:rFonts w:ascii="Arial" w:hAnsi="Arial" w:cs="Arial"/>
          <w:lang w:eastAsia="zh-CN"/>
        </w:rPr>
        <w:t xml:space="preserve"> </w:t>
      </w:r>
      <w:r w:rsidR="007F50DB" w:rsidRPr="00A356C7">
        <w:rPr>
          <w:rFonts w:ascii="Arial" w:hAnsi="Arial" w:cs="Arial"/>
          <w:lang w:eastAsia="zh-CN"/>
        </w:rPr>
        <w:t xml:space="preserve">1st stage = </w:t>
      </w:r>
      <w:r w:rsidR="008E1D42">
        <w:rPr>
          <w:rFonts w:ascii="Arial" w:hAnsi="Arial" w:cs="Arial"/>
          <w:lang w:eastAsia="zh-CN"/>
        </w:rPr>
        <w:t>16</w:t>
      </w:r>
      <w:r w:rsidR="007F50DB" w:rsidRPr="00A356C7">
        <w:rPr>
          <w:rFonts w:ascii="Arial" w:hAnsi="Arial" w:cs="Arial"/>
          <w:lang w:eastAsia="zh-CN"/>
        </w:rPr>
        <w:t xml:space="preserve"> bits, 2nd stage</w:t>
      </w:r>
      <w:r w:rsidR="004E3830">
        <w:rPr>
          <w:rFonts w:ascii="Arial" w:hAnsi="Arial" w:cs="Arial"/>
          <w:lang w:eastAsia="zh-CN"/>
        </w:rPr>
        <w:t xml:space="preserve"> =</w:t>
      </w:r>
      <w:r w:rsidR="007F50DB" w:rsidRPr="00A356C7">
        <w:rPr>
          <w:rFonts w:ascii="Arial" w:hAnsi="Arial" w:cs="Arial"/>
          <w:lang w:eastAsia="zh-CN"/>
        </w:rPr>
        <w:t xml:space="preserve"> </w:t>
      </w:r>
      <w:r w:rsidR="00C33CA5">
        <w:rPr>
          <w:rFonts w:ascii="Arial" w:hAnsi="Arial" w:cs="Arial"/>
          <w:lang w:eastAsia="zh-CN"/>
        </w:rPr>
        <w:t>36</w:t>
      </w:r>
      <w:r w:rsidR="007F50DB" w:rsidRPr="00A356C7">
        <w:rPr>
          <w:rFonts w:ascii="Arial" w:hAnsi="Arial" w:cs="Arial"/>
          <w:lang w:eastAsia="zh-CN"/>
        </w:rPr>
        <w:t xml:space="preserve"> bits.</w:t>
      </w:r>
      <w:r w:rsidR="007F50DB">
        <w:rPr>
          <w:rFonts w:ascii="Arial" w:hAnsi="Arial" w:cs="Arial"/>
          <w:lang w:eastAsia="zh-CN"/>
        </w:rPr>
        <w:t xml:space="preserve"> Blue curve: stage 1 only, Red curve: Stage 2 only, Black curve: 2-stage combined performance, </w:t>
      </w:r>
      <w:r w:rsidR="008C196B">
        <w:rPr>
          <w:rFonts w:ascii="Arial" w:hAnsi="Arial" w:cs="Arial"/>
          <w:lang w:eastAsia="zh-CN"/>
        </w:rPr>
        <w:t xml:space="preserve">Green curve: </w:t>
      </w:r>
      <w:r w:rsidR="00D078CF">
        <w:rPr>
          <w:rFonts w:ascii="Arial" w:hAnsi="Arial" w:cs="Arial"/>
          <w:lang w:eastAsia="zh-CN"/>
        </w:rPr>
        <w:t>S</w:t>
      </w:r>
      <w:r w:rsidR="008C196B">
        <w:rPr>
          <w:rFonts w:ascii="Arial" w:hAnsi="Arial" w:cs="Arial"/>
          <w:lang w:eastAsia="zh-CN"/>
        </w:rPr>
        <w:t>ingle</w:t>
      </w:r>
      <w:r w:rsidR="00DC4C7B">
        <w:rPr>
          <w:rFonts w:ascii="Arial" w:hAnsi="Arial" w:cs="Arial"/>
          <w:lang w:eastAsia="zh-CN"/>
        </w:rPr>
        <w:t>-</w:t>
      </w:r>
      <w:r w:rsidR="008C196B">
        <w:rPr>
          <w:rFonts w:ascii="Arial" w:hAnsi="Arial" w:cs="Arial"/>
          <w:lang w:eastAsia="zh-CN"/>
        </w:rPr>
        <w:t xml:space="preserve">stage </w:t>
      </w:r>
      <w:r w:rsidR="00E87EE1">
        <w:rPr>
          <w:rFonts w:ascii="Arial" w:hAnsi="Arial" w:cs="Arial"/>
          <w:lang w:eastAsia="zh-CN"/>
        </w:rPr>
        <w:t>60</w:t>
      </w:r>
      <w:r w:rsidR="006977F1">
        <w:rPr>
          <w:rFonts w:ascii="Arial" w:hAnsi="Arial" w:cs="Arial"/>
          <w:lang w:eastAsia="zh-CN"/>
        </w:rPr>
        <w:t xml:space="preserve"> bit</w:t>
      </w:r>
      <w:r w:rsidR="00E87EE1">
        <w:rPr>
          <w:rFonts w:ascii="Arial" w:hAnsi="Arial" w:cs="Arial"/>
          <w:lang w:eastAsia="zh-CN"/>
        </w:rPr>
        <w:t xml:space="preserve">s, Cyan curve: </w:t>
      </w:r>
      <w:r w:rsidR="00D078CF">
        <w:rPr>
          <w:rFonts w:ascii="Arial" w:hAnsi="Arial" w:cs="Arial"/>
          <w:lang w:eastAsia="zh-CN"/>
        </w:rPr>
        <w:t>S</w:t>
      </w:r>
      <w:r w:rsidR="00E87EE1">
        <w:rPr>
          <w:rFonts w:ascii="Arial" w:hAnsi="Arial" w:cs="Arial"/>
          <w:lang w:eastAsia="zh-CN"/>
        </w:rPr>
        <w:t>ingle</w:t>
      </w:r>
      <w:r w:rsidR="00DC4C7B">
        <w:rPr>
          <w:rFonts w:ascii="Arial" w:hAnsi="Arial" w:cs="Arial"/>
          <w:lang w:eastAsia="zh-CN"/>
        </w:rPr>
        <w:t>-</w:t>
      </w:r>
      <w:r w:rsidR="00E87EE1">
        <w:rPr>
          <w:rFonts w:ascii="Arial" w:hAnsi="Arial" w:cs="Arial"/>
          <w:lang w:eastAsia="zh-CN"/>
        </w:rPr>
        <w:t xml:space="preserve">stage </w:t>
      </w:r>
      <w:r w:rsidR="005D4E22">
        <w:rPr>
          <w:rFonts w:ascii="Arial" w:hAnsi="Arial" w:cs="Arial"/>
          <w:lang w:eastAsia="zh-CN"/>
        </w:rPr>
        <w:t>52</w:t>
      </w:r>
      <w:r w:rsidR="00E87EE1">
        <w:rPr>
          <w:rFonts w:ascii="Arial" w:hAnsi="Arial" w:cs="Arial"/>
          <w:lang w:eastAsia="zh-CN"/>
        </w:rPr>
        <w:t xml:space="preserve"> bits</w:t>
      </w:r>
    </w:p>
    <w:p w14:paraId="65A4E3EC" w14:textId="3F21E364" w:rsidR="003F0C42" w:rsidRPr="0010037D" w:rsidRDefault="003F0C42" w:rsidP="003F0C42">
      <w:pPr>
        <w:rPr>
          <w:rFonts w:ascii="Arial" w:hAnsi="Arial"/>
          <w:bCs/>
          <w:lang w:eastAsia="zh-CN"/>
        </w:rPr>
      </w:pPr>
      <w:r w:rsidRPr="0010037D">
        <w:rPr>
          <w:rFonts w:ascii="Arial" w:hAnsi="Arial"/>
          <w:bCs/>
          <w:lang w:eastAsia="zh-CN"/>
        </w:rPr>
        <w:t>Based on the above discussion</w:t>
      </w:r>
      <w:r w:rsidR="002720C7">
        <w:rPr>
          <w:rFonts w:ascii="Arial" w:hAnsi="Arial"/>
          <w:bCs/>
          <w:lang w:eastAsia="zh-CN"/>
        </w:rPr>
        <w:t xml:space="preserve"> and evaluations</w:t>
      </w:r>
      <w:r w:rsidRPr="0010037D">
        <w:rPr>
          <w:rFonts w:ascii="Arial" w:hAnsi="Arial"/>
          <w:bCs/>
          <w:lang w:eastAsia="zh-CN"/>
        </w:rPr>
        <w:t>,</w:t>
      </w:r>
      <w:r w:rsidR="00C67B44">
        <w:rPr>
          <w:rFonts w:ascii="Arial" w:hAnsi="Arial"/>
          <w:bCs/>
          <w:lang w:eastAsia="zh-CN"/>
        </w:rPr>
        <w:t xml:space="preserve"> </w:t>
      </w:r>
      <w:proofErr w:type="gramStart"/>
      <w:r w:rsidR="00C67B44">
        <w:rPr>
          <w:rFonts w:ascii="Arial" w:hAnsi="Arial"/>
          <w:bCs/>
          <w:lang w:eastAsia="zh-CN"/>
        </w:rPr>
        <w:t>it is clear that 2-stage</w:t>
      </w:r>
      <w:proofErr w:type="gramEnd"/>
      <w:r w:rsidR="00C67B44">
        <w:rPr>
          <w:rFonts w:ascii="Arial" w:hAnsi="Arial"/>
          <w:bCs/>
          <w:lang w:eastAsia="zh-CN"/>
        </w:rPr>
        <w:t xml:space="preserve"> SCI is a better design choice for NR SL as compared to single</w:t>
      </w:r>
      <w:r w:rsidR="009B336C">
        <w:rPr>
          <w:rFonts w:ascii="Arial" w:hAnsi="Arial"/>
          <w:bCs/>
          <w:lang w:eastAsia="zh-CN"/>
        </w:rPr>
        <w:t>-</w:t>
      </w:r>
      <w:r w:rsidR="00C67B44">
        <w:rPr>
          <w:rFonts w:ascii="Arial" w:hAnsi="Arial"/>
          <w:bCs/>
          <w:lang w:eastAsia="zh-CN"/>
        </w:rPr>
        <w:t>stage SCI. Therefore,</w:t>
      </w:r>
      <w:r w:rsidRPr="0010037D">
        <w:rPr>
          <w:rFonts w:ascii="Arial" w:hAnsi="Arial"/>
          <w:bCs/>
          <w:lang w:eastAsia="zh-CN"/>
        </w:rPr>
        <w:t xml:space="preserve"> we propose the following:</w:t>
      </w:r>
    </w:p>
    <w:p w14:paraId="01C8D4A4" w14:textId="77777777" w:rsidR="003F0C42" w:rsidRDefault="003F0C42" w:rsidP="003F0C42">
      <w:pPr>
        <w:pStyle w:val="Proposal"/>
        <w:tabs>
          <w:tab w:val="clear" w:pos="1304"/>
          <w:tab w:val="num" w:pos="1871"/>
        </w:tabs>
        <w:overflowPunct/>
        <w:autoSpaceDE/>
        <w:autoSpaceDN/>
        <w:adjustRightInd/>
        <w:ind w:left="1701" w:hanging="1701"/>
        <w:textAlignment w:val="auto"/>
      </w:pPr>
      <w:bookmarkStart w:id="54" w:name="_Toc525923771"/>
      <w:bookmarkStart w:id="55" w:name="_Toc528951901"/>
      <w:bookmarkStart w:id="56" w:name="_Toc534811034"/>
      <w:bookmarkStart w:id="57" w:name="_Toc1119111"/>
      <w:bookmarkStart w:id="58" w:name="_Toc5126040"/>
      <w:bookmarkStart w:id="59" w:name="_Toc7792921"/>
      <w:r w:rsidRPr="0010037D">
        <w:t>2-stage SCI design is supported for NR SL.</w:t>
      </w:r>
      <w:bookmarkEnd w:id="54"/>
      <w:bookmarkEnd w:id="55"/>
      <w:bookmarkEnd w:id="56"/>
      <w:bookmarkEnd w:id="57"/>
      <w:bookmarkEnd w:id="58"/>
      <w:bookmarkEnd w:id="59"/>
      <w:r w:rsidRPr="0010037D">
        <w:t xml:space="preserve"> </w:t>
      </w:r>
    </w:p>
    <w:p w14:paraId="471B3C91" w14:textId="101C0E2C" w:rsidR="00626F8F" w:rsidRDefault="00626F8F" w:rsidP="00626F8F">
      <w:pPr>
        <w:pStyle w:val="Heading2"/>
        <w:rPr>
          <w:rFonts w:cs="Arial"/>
          <w:color w:val="FF0000"/>
        </w:rPr>
      </w:pPr>
      <w:r>
        <w:t>3.3</w:t>
      </w:r>
      <w:r>
        <w:tab/>
      </w:r>
      <w:r w:rsidDel="00C30439">
        <w:t xml:space="preserve">Physical sidelink </w:t>
      </w:r>
      <w:r>
        <w:t>shared channel (PSSCH)</w:t>
      </w:r>
      <w:r w:rsidRPr="00AF2EA8">
        <w:rPr>
          <w:rFonts w:cs="Arial"/>
          <w:color w:val="FF0000"/>
        </w:rPr>
        <w:t xml:space="preserve"> </w:t>
      </w:r>
    </w:p>
    <w:p w14:paraId="3DD5B9EE" w14:textId="70B1A984" w:rsidR="00E5621D" w:rsidRDefault="00E5621D" w:rsidP="00E5621D">
      <w:pPr>
        <w:jc w:val="both"/>
        <w:rPr>
          <w:rFonts w:ascii="Arial" w:hAnsi="Arial" w:cs="Arial"/>
        </w:rPr>
      </w:pPr>
      <w:r>
        <w:rPr>
          <w:rFonts w:ascii="Arial" w:hAnsi="Arial" w:cs="Arial"/>
        </w:rPr>
        <w:t xml:space="preserve">We </w:t>
      </w:r>
      <w:r w:rsidR="00CF6F72">
        <w:rPr>
          <w:rFonts w:ascii="Arial" w:hAnsi="Arial" w:cs="Arial"/>
        </w:rPr>
        <w:t xml:space="preserve">discuss </w:t>
      </w:r>
      <w:r>
        <w:rPr>
          <w:rFonts w:ascii="Arial" w:hAnsi="Arial" w:cs="Arial"/>
        </w:rPr>
        <w:t xml:space="preserve">the </w:t>
      </w:r>
      <w:r w:rsidR="00CF6F72">
        <w:rPr>
          <w:rFonts w:ascii="Arial" w:hAnsi="Arial" w:cs="Arial"/>
        </w:rPr>
        <w:t xml:space="preserve">design of the </w:t>
      </w:r>
      <w:r>
        <w:rPr>
          <w:rFonts w:ascii="Arial" w:hAnsi="Arial" w:cs="Arial"/>
        </w:rPr>
        <w:t>AGC settling and Guard Period symbols in this section and present our view on reference signals design in</w:t>
      </w:r>
      <w:r w:rsidR="00197D85">
        <w:rPr>
          <w:rFonts w:ascii="Arial" w:hAnsi="Arial" w:cs="Arial"/>
        </w:rPr>
        <w:t xml:space="preserve"> Section </w:t>
      </w:r>
      <w:r w:rsidR="0001060D">
        <w:rPr>
          <w:rFonts w:ascii="Arial" w:hAnsi="Arial" w:cs="Arial"/>
        </w:rPr>
        <w:t>3.5</w:t>
      </w:r>
      <w:r>
        <w:rPr>
          <w:rFonts w:ascii="Arial" w:hAnsi="Arial" w:cs="Arial"/>
        </w:rPr>
        <w:t>. Based on the working assumption achieved in RAN1#95, we consider one OFDM symbol for AGC settling and one OFDM symbol for the TX/RX switching (guard period).</w:t>
      </w:r>
    </w:p>
    <w:p w14:paraId="4B4AC3F0" w14:textId="40BBB75D" w:rsidR="00E5621D" w:rsidRDefault="00E5621D" w:rsidP="00E5621D">
      <w:pPr>
        <w:jc w:val="both"/>
        <w:rPr>
          <w:rFonts w:ascii="Arial" w:hAnsi="Arial" w:cs="Arial"/>
        </w:rPr>
      </w:pPr>
      <w:r>
        <w:rPr>
          <w:rFonts w:ascii="Arial" w:hAnsi="Arial" w:cs="Arial"/>
        </w:rPr>
        <w:t xml:space="preserve">It was agreed in the SI that partial-slot resources are supported for SL. In a companion </w:t>
      </w:r>
      <w:r w:rsidRPr="00A57916">
        <w:rPr>
          <w:rFonts w:ascii="Arial" w:hAnsi="Arial" w:cs="Arial"/>
        </w:rPr>
        <w:t xml:space="preserve">contribution </w:t>
      </w:r>
      <w:r w:rsidRPr="00A57916">
        <w:rPr>
          <w:rFonts w:ascii="Arial" w:hAnsi="Arial" w:cs="Arial"/>
        </w:rPr>
        <w:fldChar w:fldCharType="begin"/>
      </w:r>
      <w:r w:rsidRPr="00A57916">
        <w:rPr>
          <w:rFonts w:ascii="Arial" w:hAnsi="Arial" w:cs="Arial"/>
        </w:rPr>
        <w:instrText xml:space="preserve"> REF _Ref4963546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[6]</w:t>
      </w:r>
      <w:r w:rsidRPr="00A57916">
        <w:rPr>
          <w:rFonts w:ascii="Arial" w:hAnsi="Arial" w:cs="Arial"/>
        </w:rPr>
        <w:fldChar w:fldCharType="end"/>
      </w:r>
      <w:r>
        <w:rPr>
          <w:rFonts w:ascii="Arial" w:hAnsi="Arial" w:cs="Arial"/>
        </w:rPr>
        <w:t xml:space="preserve"> we discuss the impacts of this aspect on the SL. </w:t>
      </w:r>
      <w:proofErr w:type="gramStart"/>
      <w:r>
        <w:rPr>
          <w:rFonts w:ascii="Arial" w:hAnsi="Arial" w:cs="Arial"/>
        </w:rPr>
        <w:t>It is clear that a</w:t>
      </w:r>
      <w:proofErr w:type="gramEnd"/>
      <w:r>
        <w:rPr>
          <w:rFonts w:ascii="Arial" w:hAnsi="Arial" w:cs="Arial"/>
        </w:rPr>
        <w:t xml:space="preserve"> SL transmission in a short-slot should also contains resources for AGC and GP as in a slot.</w:t>
      </w:r>
    </w:p>
    <w:p w14:paraId="0E4BBE49" w14:textId="77777777" w:rsidR="00E5621D" w:rsidRPr="00700D7E" w:rsidRDefault="00E5621D" w:rsidP="00E5621D">
      <w:pPr>
        <w:pStyle w:val="Observation"/>
        <w:rPr>
          <w:rFonts w:cs="Arial"/>
          <w:lang w:val="en-US"/>
        </w:rPr>
      </w:pPr>
      <w:bookmarkStart w:id="60" w:name="_Toc5126034"/>
      <w:bookmarkStart w:id="61" w:name="_Toc7792952"/>
      <w:r>
        <w:rPr>
          <w:rFonts w:cs="Arial"/>
          <w:lang w:val="en-US"/>
        </w:rPr>
        <w:t>AGC settling time and GP are needed for both slot and short-slot transmissions.</w:t>
      </w:r>
      <w:bookmarkEnd w:id="60"/>
      <w:bookmarkEnd w:id="61"/>
      <w:r>
        <w:rPr>
          <w:rFonts w:cs="Arial"/>
          <w:lang w:val="en-US"/>
        </w:rPr>
        <w:t xml:space="preserve">  </w:t>
      </w:r>
    </w:p>
    <w:p w14:paraId="6733FD3E" w14:textId="355CC4EC" w:rsidR="003730BD" w:rsidRDefault="006F207F" w:rsidP="00E5621D">
      <w:pPr>
        <w:jc w:val="both"/>
        <w:rPr>
          <w:rFonts w:ascii="Arial" w:hAnsi="Arial" w:cs="Arial"/>
        </w:rPr>
      </w:pPr>
      <w:r>
        <w:rPr>
          <w:rFonts w:ascii="Arial" w:hAnsi="Arial" w:cs="Arial"/>
        </w:rPr>
        <w:t>There has been a proposal</w:t>
      </w:r>
      <w:r w:rsidR="00E5621D">
        <w:rPr>
          <w:rFonts w:ascii="Arial" w:hAnsi="Arial" w:cs="Arial"/>
        </w:rPr>
        <w:t xml:space="preserve"> </w:t>
      </w:r>
      <w:r>
        <w:rPr>
          <w:rFonts w:ascii="Arial" w:hAnsi="Arial" w:cs="Arial"/>
        </w:rPr>
        <w:t xml:space="preserve">in RAN1 to define </w:t>
      </w:r>
      <w:r w:rsidR="00E5621D">
        <w:rPr>
          <w:rFonts w:ascii="Arial" w:hAnsi="Arial" w:cs="Arial"/>
        </w:rPr>
        <w:t xml:space="preserve">a dedicated AGC training signal for the SL. However, in our view, this is not necessary. </w:t>
      </w:r>
      <w:r w:rsidR="00FF43E1">
        <w:rPr>
          <w:rFonts w:ascii="Arial" w:hAnsi="Arial" w:cs="Arial"/>
        </w:rPr>
        <w:t>This is particularly because</w:t>
      </w:r>
      <w:r w:rsidR="00E5621D">
        <w:rPr>
          <w:rFonts w:ascii="Arial" w:hAnsi="Arial" w:cs="Arial"/>
        </w:rPr>
        <w:t xml:space="preserve"> in the SL the amount of resources used for non-data contents, i.e., the overhead, is higher than in the UL/DL. Besides the guard period, this overhead </w:t>
      </w:r>
      <w:r w:rsidR="00DF2A58">
        <w:rPr>
          <w:rFonts w:ascii="Arial" w:hAnsi="Arial" w:cs="Arial"/>
        </w:rPr>
        <w:t>include</w:t>
      </w:r>
      <w:r w:rsidR="001717FF">
        <w:rPr>
          <w:rFonts w:ascii="Arial" w:hAnsi="Arial" w:cs="Arial"/>
        </w:rPr>
        <w:t>s</w:t>
      </w:r>
      <w:r w:rsidR="00E5621D">
        <w:rPr>
          <w:rFonts w:ascii="Arial" w:hAnsi="Arial" w:cs="Arial"/>
        </w:rPr>
        <w:t xml:space="preserve"> reference signals </w:t>
      </w:r>
      <w:r w:rsidR="0038629E">
        <w:rPr>
          <w:rFonts w:ascii="Arial" w:hAnsi="Arial" w:cs="Arial"/>
        </w:rPr>
        <w:t xml:space="preserve">such as </w:t>
      </w:r>
      <w:r w:rsidR="00E5621D">
        <w:rPr>
          <w:rFonts w:ascii="Arial" w:hAnsi="Arial" w:cs="Arial"/>
        </w:rPr>
        <w:t>DMRS and SL CSI-RS</w:t>
      </w:r>
      <w:r w:rsidR="00487312">
        <w:rPr>
          <w:rFonts w:ascii="Arial" w:hAnsi="Arial" w:cs="Arial"/>
        </w:rPr>
        <w:t xml:space="preserve"> </w:t>
      </w:r>
      <w:r w:rsidR="00F734A0">
        <w:rPr>
          <w:rFonts w:ascii="Arial" w:hAnsi="Arial" w:cs="Arial"/>
        </w:rPr>
        <w:t>(</w:t>
      </w:r>
      <w:r w:rsidR="00487312">
        <w:rPr>
          <w:rFonts w:ascii="Arial" w:hAnsi="Arial" w:cs="Arial"/>
        </w:rPr>
        <w:t>agreed in RAN1#96b</w:t>
      </w:r>
      <w:r w:rsidR="00F734A0">
        <w:rPr>
          <w:rFonts w:ascii="Arial" w:hAnsi="Arial" w:cs="Arial"/>
        </w:rPr>
        <w:t>)</w:t>
      </w:r>
      <w:r w:rsidR="001E6FE6">
        <w:rPr>
          <w:rFonts w:ascii="Arial" w:hAnsi="Arial" w:cs="Arial"/>
        </w:rPr>
        <w:t>.</w:t>
      </w:r>
      <w:r w:rsidR="00E5621D">
        <w:rPr>
          <w:rFonts w:ascii="Arial" w:hAnsi="Arial" w:cs="Arial"/>
        </w:rPr>
        <w:t xml:space="preserve"> </w:t>
      </w:r>
      <w:r w:rsidR="00EE178A">
        <w:rPr>
          <w:rFonts w:ascii="Arial" w:hAnsi="Arial" w:cs="Arial"/>
        </w:rPr>
        <w:t xml:space="preserve">Note that typically </w:t>
      </w:r>
      <w:r w:rsidR="00F35546">
        <w:rPr>
          <w:rFonts w:ascii="Arial" w:hAnsi="Arial" w:cs="Arial"/>
        </w:rPr>
        <w:t xml:space="preserve">high </w:t>
      </w:r>
      <w:r w:rsidR="00E5621D">
        <w:rPr>
          <w:rFonts w:ascii="Arial" w:hAnsi="Arial" w:cs="Arial"/>
        </w:rPr>
        <w:t>dens</w:t>
      </w:r>
      <w:r w:rsidR="00F35546">
        <w:rPr>
          <w:rFonts w:ascii="Arial" w:hAnsi="Arial" w:cs="Arial"/>
        </w:rPr>
        <w:t>ity of</w:t>
      </w:r>
      <w:r w:rsidR="00E5621D">
        <w:rPr>
          <w:rFonts w:ascii="Arial" w:hAnsi="Arial" w:cs="Arial"/>
        </w:rPr>
        <w:t xml:space="preserve"> DMRS is necessary to keep track of the fast-changing V2X channels. </w:t>
      </w:r>
      <w:r w:rsidR="00EE178A">
        <w:rPr>
          <w:rFonts w:ascii="Arial" w:hAnsi="Arial" w:cs="Arial"/>
        </w:rPr>
        <w:t>Therefore, i</w:t>
      </w:r>
      <w:r w:rsidR="00E5621D">
        <w:rPr>
          <w:rFonts w:ascii="Arial" w:hAnsi="Arial" w:cs="Arial"/>
        </w:rPr>
        <w:t>f a dedicated training signal is defined for the AGC then the amount of overhead will be even higher, leaving little resources for data.</w:t>
      </w:r>
      <w:r w:rsidR="00E5621D" w:rsidRPr="0038676A">
        <w:rPr>
          <w:rFonts w:ascii="Arial" w:hAnsi="Arial" w:cs="Arial"/>
        </w:rPr>
        <w:t xml:space="preserve"> </w:t>
      </w:r>
      <w:r w:rsidR="00E5621D">
        <w:rPr>
          <w:rFonts w:ascii="Arial" w:hAnsi="Arial" w:cs="Arial"/>
        </w:rPr>
        <w:t xml:space="preserve">The </w:t>
      </w:r>
      <w:r w:rsidR="00E5621D">
        <w:rPr>
          <w:rFonts w:ascii="Arial" w:hAnsi="Arial" w:cs="Arial"/>
        </w:rPr>
        <w:lastRenderedPageBreak/>
        <w:t xml:space="preserve">issue can be even more severe for short-slot transmissions, which also requires resources for AGC settling and GP as mentioned in the preceding observation. </w:t>
      </w:r>
      <w:r w:rsidR="00E5621D" w:rsidRPr="0038676A">
        <w:rPr>
          <w:rFonts w:ascii="Arial" w:hAnsi="Arial" w:cs="Arial"/>
        </w:rPr>
        <w:t xml:space="preserve">Therefore, we do not see the need of having a dedicated AGC training signal </w:t>
      </w:r>
      <w:r w:rsidR="00E5621D">
        <w:rPr>
          <w:rFonts w:ascii="Arial" w:hAnsi="Arial" w:cs="Arial"/>
        </w:rPr>
        <w:t>for NR SL</w:t>
      </w:r>
      <w:r w:rsidR="00E5621D" w:rsidRPr="0038676A">
        <w:rPr>
          <w:rFonts w:ascii="Arial" w:hAnsi="Arial" w:cs="Arial"/>
        </w:rPr>
        <w:t xml:space="preserve">. Furthermore, we have evaluated the influence of different slot configurations on AGC operation and settling-time </w:t>
      </w:r>
      <w:r w:rsidR="00764693">
        <w:rPr>
          <w:rFonts w:ascii="Arial" w:hAnsi="Arial" w:cs="Arial"/>
        </w:rPr>
        <w:t xml:space="preserve">with </w:t>
      </w:r>
      <w:r w:rsidR="00764693" w:rsidRPr="0038676A">
        <w:rPr>
          <w:rFonts w:ascii="Arial" w:hAnsi="Arial" w:cs="Arial"/>
        </w:rPr>
        <w:t>link-level simulations</w:t>
      </w:r>
      <w:r w:rsidR="00F44B98">
        <w:rPr>
          <w:rFonts w:ascii="Arial" w:hAnsi="Arial" w:cs="Arial"/>
        </w:rPr>
        <w:t xml:space="preserve">. A summary of results is shown in </w:t>
      </w:r>
      <w:r w:rsidR="00F44B98" w:rsidRPr="00533A0D">
        <w:rPr>
          <w:rFonts w:ascii="Arial" w:hAnsi="Arial" w:cs="Arial"/>
        </w:rPr>
        <w:fldChar w:fldCharType="begin"/>
      </w:r>
      <w:r w:rsidR="00F44B98" w:rsidRPr="00533A0D">
        <w:rPr>
          <w:rFonts w:ascii="Arial" w:hAnsi="Arial" w:cs="Arial"/>
        </w:rPr>
        <w:instrText xml:space="preserve"> REF _Ref7689475 \h </w:instrText>
      </w:r>
      <w:r w:rsidR="00533A0D">
        <w:rPr>
          <w:rFonts w:ascii="Arial" w:hAnsi="Arial" w:cs="Arial"/>
        </w:rPr>
        <w:instrText xml:space="preserve"> \* MERGEFORMAT </w:instrText>
      </w:r>
      <w:r w:rsidR="00F44B98" w:rsidRPr="00533A0D">
        <w:rPr>
          <w:rFonts w:ascii="Arial" w:hAnsi="Arial" w:cs="Arial"/>
        </w:rPr>
      </w:r>
      <w:r w:rsidR="00F44B98" w:rsidRPr="00533A0D">
        <w:rPr>
          <w:rFonts w:ascii="Arial" w:hAnsi="Arial" w:cs="Arial"/>
        </w:rPr>
        <w:fldChar w:fldCharType="separate"/>
      </w:r>
      <w:r w:rsidR="007E4172" w:rsidRPr="007F1F6C">
        <w:rPr>
          <w:rFonts w:ascii="Arial" w:hAnsi="Arial" w:cs="Arial"/>
        </w:rPr>
        <w:t xml:space="preserve">Figure </w:t>
      </w:r>
      <w:r w:rsidR="00F44B98" w:rsidRPr="00533A0D">
        <w:rPr>
          <w:rFonts w:ascii="Arial" w:hAnsi="Arial" w:cs="Arial"/>
        </w:rPr>
        <w:fldChar w:fldCharType="end"/>
      </w:r>
      <w:r w:rsidR="00764693">
        <w:rPr>
          <w:rFonts w:ascii="Arial" w:hAnsi="Arial" w:cs="Arial"/>
        </w:rPr>
        <w:t xml:space="preserve"> and </w:t>
      </w:r>
      <w:r w:rsidR="00C42380">
        <w:rPr>
          <w:rFonts w:ascii="Arial" w:hAnsi="Arial" w:cs="Arial"/>
        </w:rPr>
        <w:t>further details can be found</w:t>
      </w:r>
      <w:r w:rsidR="00E5621D" w:rsidRPr="0038676A">
        <w:rPr>
          <w:rFonts w:ascii="Arial" w:hAnsi="Arial" w:cs="Arial"/>
        </w:rPr>
        <w:t xml:space="preserve"> </w:t>
      </w:r>
      <w:r w:rsidR="00E5621D" w:rsidRPr="00A57916">
        <w:rPr>
          <w:rFonts w:ascii="Arial" w:hAnsi="Arial" w:cs="Arial"/>
        </w:rPr>
        <w:t xml:space="preserve">in </w:t>
      </w:r>
      <w:r w:rsidR="00E5621D" w:rsidRPr="00A57916">
        <w:rPr>
          <w:rFonts w:ascii="Arial" w:hAnsi="Arial" w:cs="Arial"/>
        </w:rPr>
        <w:fldChar w:fldCharType="begin"/>
      </w:r>
      <w:r w:rsidR="00E5621D" w:rsidRPr="00A57916">
        <w:rPr>
          <w:rFonts w:ascii="Arial" w:hAnsi="Arial" w:cs="Arial"/>
        </w:rPr>
        <w:instrText xml:space="preserve"> REF _Ref4765802 \r \h  \* MERGEFORMAT </w:instrText>
      </w:r>
      <w:r w:rsidR="00E5621D" w:rsidRPr="00A57916">
        <w:rPr>
          <w:rFonts w:ascii="Arial" w:hAnsi="Arial" w:cs="Arial"/>
        </w:rPr>
      </w:r>
      <w:r w:rsidR="00E5621D" w:rsidRPr="00A57916">
        <w:rPr>
          <w:rFonts w:ascii="Arial" w:hAnsi="Arial" w:cs="Arial"/>
        </w:rPr>
        <w:fldChar w:fldCharType="separate"/>
      </w:r>
      <w:r w:rsidR="007E4172">
        <w:rPr>
          <w:rFonts w:ascii="Arial" w:hAnsi="Arial" w:cs="Arial"/>
        </w:rPr>
        <w:t>[8]</w:t>
      </w:r>
      <w:r w:rsidR="00E5621D" w:rsidRPr="00A57916">
        <w:rPr>
          <w:rFonts w:ascii="Arial" w:hAnsi="Arial" w:cs="Arial"/>
        </w:rPr>
        <w:fldChar w:fldCharType="end"/>
      </w:r>
      <w:r w:rsidR="00E5621D" w:rsidRPr="0038676A">
        <w:rPr>
          <w:rFonts w:ascii="Arial" w:hAnsi="Arial" w:cs="Arial"/>
        </w:rPr>
        <w:t xml:space="preserve">. The simulation results and the observations made </w:t>
      </w:r>
      <w:r w:rsidR="00E5621D" w:rsidRPr="00A57916">
        <w:rPr>
          <w:rFonts w:ascii="Arial" w:hAnsi="Arial" w:cs="Arial"/>
        </w:rPr>
        <w:t xml:space="preserve">in </w:t>
      </w:r>
      <w:r w:rsidR="00E5621D" w:rsidRPr="00A57916">
        <w:rPr>
          <w:rFonts w:ascii="Arial" w:hAnsi="Arial" w:cs="Arial"/>
        </w:rPr>
        <w:fldChar w:fldCharType="begin"/>
      </w:r>
      <w:r w:rsidR="00E5621D" w:rsidRPr="00A57916">
        <w:rPr>
          <w:rFonts w:ascii="Arial" w:hAnsi="Arial" w:cs="Arial"/>
        </w:rPr>
        <w:instrText xml:space="preserve"> REF _Ref4765802 \r \h  \* MERGEFORMAT </w:instrText>
      </w:r>
      <w:r w:rsidR="00E5621D" w:rsidRPr="00A57916">
        <w:rPr>
          <w:rFonts w:ascii="Arial" w:hAnsi="Arial" w:cs="Arial"/>
        </w:rPr>
      </w:r>
      <w:r w:rsidR="00E5621D" w:rsidRPr="00A57916">
        <w:rPr>
          <w:rFonts w:ascii="Arial" w:hAnsi="Arial" w:cs="Arial"/>
        </w:rPr>
        <w:fldChar w:fldCharType="separate"/>
      </w:r>
      <w:r w:rsidR="007E4172">
        <w:rPr>
          <w:rFonts w:ascii="Arial" w:hAnsi="Arial" w:cs="Arial"/>
        </w:rPr>
        <w:t>[8]</w:t>
      </w:r>
      <w:r w:rsidR="00E5621D" w:rsidRPr="00A57916">
        <w:rPr>
          <w:rFonts w:ascii="Arial" w:hAnsi="Arial" w:cs="Arial"/>
        </w:rPr>
        <w:fldChar w:fldCharType="end"/>
      </w:r>
      <w:r w:rsidR="00E5621D" w:rsidRPr="00A57916" w:rsidDel="002A34B6">
        <w:rPr>
          <w:rFonts w:ascii="Arial" w:hAnsi="Arial" w:cs="Arial"/>
        </w:rPr>
        <w:t xml:space="preserve"> </w:t>
      </w:r>
      <w:r w:rsidR="00E5621D" w:rsidRPr="00533A0D">
        <w:rPr>
          <w:rFonts w:ascii="Arial" w:hAnsi="Arial" w:cs="Arial"/>
        </w:rPr>
        <w:t>indicate</w:t>
      </w:r>
      <w:r w:rsidR="00E5621D" w:rsidRPr="0038676A">
        <w:rPr>
          <w:rFonts w:ascii="Arial" w:hAnsi="Arial" w:cs="Arial"/>
        </w:rPr>
        <w:t xml:space="preserve"> that dedicated reference symbols are not necessary for the AGC operation. </w:t>
      </w:r>
      <w:proofErr w:type="gramStart"/>
      <w:r w:rsidR="00E5621D" w:rsidRPr="0038676A">
        <w:rPr>
          <w:rFonts w:ascii="Arial" w:hAnsi="Arial" w:cs="Arial"/>
        </w:rPr>
        <w:t xml:space="preserve">In particular, </w:t>
      </w:r>
      <w:r w:rsidR="0057306A">
        <w:rPr>
          <w:rFonts w:ascii="Arial" w:hAnsi="Arial" w:cs="Arial"/>
        </w:rPr>
        <w:t>as</w:t>
      </w:r>
      <w:proofErr w:type="gramEnd"/>
      <w:r w:rsidR="0057306A">
        <w:rPr>
          <w:rFonts w:ascii="Arial" w:hAnsi="Arial" w:cs="Arial"/>
        </w:rPr>
        <w:t xml:space="preserve"> can be seen in </w:t>
      </w:r>
      <w:r w:rsidR="0057306A" w:rsidRPr="00533A0D">
        <w:rPr>
          <w:rFonts w:ascii="Arial" w:hAnsi="Arial" w:cs="Arial"/>
        </w:rPr>
        <w:fldChar w:fldCharType="begin"/>
      </w:r>
      <w:r w:rsidR="0057306A" w:rsidRPr="00533A0D">
        <w:rPr>
          <w:rFonts w:ascii="Arial" w:hAnsi="Arial" w:cs="Arial"/>
        </w:rPr>
        <w:instrText xml:space="preserve"> REF _Ref7689475 \h </w:instrText>
      </w:r>
      <w:r w:rsidR="00533A0D">
        <w:rPr>
          <w:rFonts w:ascii="Arial" w:hAnsi="Arial" w:cs="Arial"/>
        </w:rPr>
        <w:instrText xml:space="preserve"> \* MERGEFORMAT </w:instrText>
      </w:r>
      <w:r w:rsidR="0057306A" w:rsidRPr="00533A0D">
        <w:rPr>
          <w:rFonts w:ascii="Arial" w:hAnsi="Arial" w:cs="Arial"/>
        </w:rPr>
      </w:r>
      <w:r w:rsidR="0057306A" w:rsidRPr="00533A0D">
        <w:rPr>
          <w:rFonts w:ascii="Arial" w:hAnsi="Arial" w:cs="Arial"/>
        </w:rPr>
        <w:fldChar w:fldCharType="separate"/>
      </w:r>
      <w:r w:rsidR="007E4172" w:rsidRPr="007F1F6C">
        <w:rPr>
          <w:rFonts w:ascii="Arial" w:hAnsi="Arial" w:cs="Arial"/>
        </w:rPr>
        <w:t xml:space="preserve">Figure </w:t>
      </w:r>
      <w:r w:rsidR="0057306A" w:rsidRPr="00533A0D">
        <w:rPr>
          <w:rFonts w:ascii="Arial" w:hAnsi="Arial" w:cs="Arial"/>
        </w:rPr>
        <w:fldChar w:fldCharType="end"/>
      </w:r>
      <w:r w:rsidR="0057306A">
        <w:rPr>
          <w:rFonts w:ascii="Arial" w:hAnsi="Arial" w:cs="Arial"/>
        </w:rPr>
        <w:t>,</w:t>
      </w:r>
      <w:r w:rsidR="00E5621D" w:rsidRPr="0038676A">
        <w:rPr>
          <w:rFonts w:ascii="Arial" w:hAnsi="Arial" w:cs="Arial"/>
        </w:rPr>
        <w:t xml:space="preserve"> IFDM configurations (either of data or RS) have better BLER performance compared to punctured AGC symbol and dedicated AGC preamble due to lower code rate and no puncturing. </w:t>
      </w:r>
    </w:p>
    <w:p w14:paraId="6B545535" w14:textId="1D55D468" w:rsidR="003730BD" w:rsidRDefault="003730BD" w:rsidP="003730BD">
      <w:pPr>
        <w:jc w:val="center"/>
        <w:rPr>
          <w:rFonts w:ascii="Arial" w:hAnsi="Arial" w:cs="Arial"/>
        </w:rPr>
      </w:pPr>
      <w:r w:rsidRPr="002C2A03">
        <w:rPr>
          <w:rFonts w:ascii="Arial" w:hAnsi="Arial" w:cs="Arial"/>
          <w:noProof/>
        </w:rPr>
        <w:drawing>
          <wp:inline distT="0" distB="0" distL="0" distR="0" wp14:anchorId="00C260E4" wp14:editId="635B0E9C">
            <wp:extent cx="3095180" cy="230400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95180" cy="2304000"/>
                    </a:xfrm>
                    <a:prstGeom prst="rect">
                      <a:avLst/>
                    </a:prstGeom>
                    <a:noFill/>
                    <a:ln>
                      <a:noFill/>
                    </a:ln>
                  </pic:spPr>
                </pic:pic>
              </a:graphicData>
            </a:graphic>
          </wp:inline>
        </w:drawing>
      </w:r>
    </w:p>
    <w:p w14:paraId="25FABB7E" w14:textId="402191AE" w:rsidR="003730BD" w:rsidRPr="00143480" w:rsidRDefault="000A19CD" w:rsidP="00FD588D">
      <w:pPr>
        <w:pStyle w:val="Caption"/>
        <w:jc w:val="both"/>
        <w:rPr>
          <w:rFonts w:ascii="Arial" w:hAnsi="Arial" w:cs="Arial"/>
          <w:lang w:val="en-US"/>
        </w:rPr>
      </w:pPr>
      <w:bookmarkStart w:id="62" w:name="_Ref7689475"/>
      <w:r w:rsidRPr="007F1F6C">
        <w:rPr>
          <w:rFonts w:ascii="Arial" w:hAnsi="Arial" w:cs="Arial"/>
        </w:rPr>
        <w:t xml:space="preserve">Figure </w:t>
      </w:r>
      <w:bookmarkEnd w:id="62"/>
      <w:r w:rsidR="005F61EB">
        <w:rPr>
          <w:rFonts w:ascii="Arial" w:hAnsi="Arial" w:cs="Arial"/>
        </w:rPr>
        <w:t>4</w:t>
      </w:r>
      <w:r w:rsidR="007F1F6C">
        <w:rPr>
          <w:rFonts w:ascii="Arial" w:hAnsi="Arial" w:cs="Arial"/>
        </w:rPr>
        <w:t>:</w:t>
      </w:r>
      <w:r w:rsidR="00FF68BF" w:rsidRPr="007F1F6C">
        <w:rPr>
          <w:rFonts w:ascii="Arial" w:hAnsi="Arial" w:cs="Arial"/>
        </w:rPr>
        <w:t xml:space="preserve"> </w:t>
      </w:r>
      <w:r w:rsidR="00143480" w:rsidRPr="007F1F6C">
        <w:rPr>
          <w:rFonts w:ascii="Arial" w:hAnsi="Arial" w:cs="Arial"/>
          <w:lang w:val="en-US"/>
        </w:rPr>
        <w:t>BLER vs SNR for 1000</w:t>
      </w:r>
      <w:r w:rsidR="002846A4">
        <w:rPr>
          <w:rFonts w:ascii="Arial" w:hAnsi="Arial" w:cs="Arial"/>
          <w:lang w:val="en-US"/>
        </w:rPr>
        <w:t>-b</w:t>
      </w:r>
      <w:r w:rsidR="00143480" w:rsidRPr="007F1F6C">
        <w:rPr>
          <w:rFonts w:ascii="Arial" w:hAnsi="Arial" w:cs="Arial"/>
          <w:lang w:val="en-US"/>
        </w:rPr>
        <w:t>yte packet</w:t>
      </w:r>
      <w:r w:rsidR="004A0C52">
        <w:rPr>
          <w:rFonts w:ascii="Arial" w:hAnsi="Arial" w:cs="Arial"/>
          <w:lang w:val="en-US"/>
        </w:rPr>
        <w:t>. Configur</w:t>
      </w:r>
      <w:r w:rsidR="00A07BBE">
        <w:rPr>
          <w:rFonts w:ascii="Arial" w:hAnsi="Arial" w:cs="Arial"/>
          <w:lang w:val="en-US"/>
        </w:rPr>
        <w:t>ations</w:t>
      </w:r>
      <w:r w:rsidR="00576FE1">
        <w:rPr>
          <w:rFonts w:ascii="Arial" w:hAnsi="Arial" w:cs="Arial"/>
          <w:lang w:val="en-US"/>
        </w:rPr>
        <w:t xml:space="preserve"> in the AGC symbol</w:t>
      </w:r>
      <w:r w:rsidR="00A07BBE">
        <w:rPr>
          <w:rFonts w:ascii="Arial" w:hAnsi="Arial" w:cs="Arial"/>
          <w:lang w:val="en-US"/>
        </w:rPr>
        <w:t>:</w:t>
      </w:r>
      <w:r w:rsidR="004A0C52">
        <w:rPr>
          <w:rFonts w:ascii="Arial" w:hAnsi="Arial" w:cs="Arial"/>
          <w:lang w:val="en-US"/>
        </w:rPr>
        <w:t xml:space="preserve"> A</w:t>
      </w:r>
      <w:r w:rsidR="00A07BBE">
        <w:rPr>
          <w:rFonts w:ascii="Arial" w:hAnsi="Arial" w:cs="Arial"/>
          <w:lang w:val="en-US"/>
        </w:rPr>
        <w:t xml:space="preserve"> </w:t>
      </w:r>
      <w:r w:rsidR="002846A4">
        <w:rPr>
          <w:rFonts w:ascii="Arial" w:hAnsi="Arial" w:cs="Arial"/>
          <w:lang w:val="en-US"/>
        </w:rPr>
        <w:t>-</w:t>
      </w:r>
      <w:r w:rsidR="004A0C52">
        <w:rPr>
          <w:rFonts w:ascii="Arial" w:hAnsi="Arial" w:cs="Arial"/>
          <w:lang w:val="en-US"/>
        </w:rPr>
        <w:t xml:space="preserve"> </w:t>
      </w:r>
      <w:r w:rsidR="0045440F">
        <w:rPr>
          <w:rFonts w:ascii="Arial" w:hAnsi="Arial" w:cs="Arial"/>
          <w:lang w:val="en-US"/>
        </w:rPr>
        <w:t xml:space="preserve">genie-aided </w:t>
      </w:r>
      <w:r w:rsidR="00F30C10">
        <w:rPr>
          <w:rFonts w:ascii="Arial" w:hAnsi="Arial" w:cs="Arial"/>
          <w:lang w:val="en-US"/>
        </w:rPr>
        <w:t>PSSCH</w:t>
      </w:r>
      <w:r w:rsidR="00A07BBE">
        <w:rPr>
          <w:rFonts w:ascii="Arial" w:hAnsi="Arial" w:cs="Arial"/>
          <w:lang w:val="en-US"/>
        </w:rPr>
        <w:t xml:space="preserve">, B </w:t>
      </w:r>
      <w:r w:rsidR="002846A4">
        <w:rPr>
          <w:rFonts w:ascii="Arial" w:hAnsi="Arial" w:cs="Arial"/>
          <w:lang w:val="en-US"/>
        </w:rPr>
        <w:t>-</w:t>
      </w:r>
      <w:r w:rsidR="00A07BBE">
        <w:rPr>
          <w:rFonts w:ascii="Arial" w:hAnsi="Arial" w:cs="Arial"/>
          <w:lang w:val="en-US"/>
        </w:rPr>
        <w:t xml:space="preserve"> </w:t>
      </w:r>
      <w:r w:rsidR="00E867B5">
        <w:rPr>
          <w:rFonts w:ascii="Arial" w:hAnsi="Arial" w:cs="Arial"/>
          <w:lang w:val="en-US"/>
        </w:rPr>
        <w:t xml:space="preserve">punctured </w:t>
      </w:r>
      <w:r w:rsidR="00576FE1">
        <w:rPr>
          <w:rFonts w:ascii="Arial" w:hAnsi="Arial" w:cs="Arial"/>
          <w:lang w:val="en-US"/>
        </w:rPr>
        <w:t>PSSCH</w:t>
      </w:r>
      <w:r w:rsidR="00E867B5">
        <w:rPr>
          <w:rFonts w:ascii="Arial" w:hAnsi="Arial" w:cs="Arial"/>
          <w:lang w:val="en-US"/>
        </w:rPr>
        <w:t xml:space="preserve">, C </w:t>
      </w:r>
      <w:r w:rsidR="002846A4">
        <w:rPr>
          <w:rFonts w:ascii="Arial" w:hAnsi="Arial" w:cs="Arial"/>
          <w:lang w:val="en-US"/>
        </w:rPr>
        <w:t>-</w:t>
      </w:r>
      <w:r w:rsidR="00E867B5">
        <w:rPr>
          <w:rFonts w:ascii="Arial" w:hAnsi="Arial" w:cs="Arial"/>
          <w:lang w:val="en-US"/>
        </w:rPr>
        <w:t xml:space="preserve"> dedicated AGC preamble, D </w:t>
      </w:r>
      <w:r w:rsidR="002846A4">
        <w:rPr>
          <w:rFonts w:ascii="Arial" w:hAnsi="Arial" w:cs="Arial"/>
          <w:lang w:val="en-US"/>
        </w:rPr>
        <w:t>-</w:t>
      </w:r>
      <w:r w:rsidR="00E867B5">
        <w:rPr>
          <w:rFonts w:ascii="Arial" w:hAnsi="Arial" w:cs="Arial"/>
          <w:lang w:val="en-US"/>
        </w:rPr>
        <w:t xml:space="preserve"> IFDM</w:t>
      </w:r>
      <w:r w:rsidR="00F30C10">
        <w:rPr>
          <w:rFonts w:ascii="Arial" w:hAnsi="Arial" w:cs="Arial"/>
          <w:lang w:val="en-US"/>
        </w:rPr>
        <w:t xml:space="preserve"> PS</w:t>
      </w:r>
      <w:r w:rsidR="00A12FE8">
        <w:rPr>
          <w:rFonts w:ascii="Arial" w:hAnsi="Arial" w:cs="Arial"/>
          <w:lang w:val="en-US"/>
        </w:rPr>
        <w:t>S</w:t>
      </w:r>
      <w:r w:rsidR="00F30C10">
        <w:rPr>
          <w:rFonts w:ascii="Arial" w:hAnsi="Arial" w:cs="Arial"/>
          <w:lang w:val="en-US"/>
        </w:rPr>
        <w:t>CH.</w:t>
      </w:r>
      <w:r w:rsidR="00231572">
        <w:rPr>
          <w:rFonts w:ascii="Arial" w:hAnsi="Arial" w:cs="Arial"/>
          <w:lang w:val="en-US"/>
        </w:rPr>
        <w:t xml:space="preserve"> Details </w:t>
      </w:r>
      <w:r w:rsidR="00FD588D">
        <w:rPr>
          <w:rFonts w:ascii="Arial" w:hAnsi="Arial" w:cs="Arial"/>
          <w:lang w:val="en-US"/>
        </w:rPr>
        <w:t xml:space="preserve">can be found </w:t>
      </w:r>
      <w:r w:rsidR="00231572">
        <w:rPr>
          <w:rFonts w:ascii="Arial" w:hAnsi="Arial" w:cs="Arial"/>
          <w:lang w:val="en-US"/>
        </w:rPr>
        <w:t xml:space="preserve">in </w:t>
      </w:r>
      <w:r w:rsidR="00231572" w:rsidRPr="00533A0D">
        <w:rPr>
          <w:rFonts w:ascii="Arial" w:hAnsi="Arial" w:cs="Arial"/>
          <w:lang w:val="en-US"/>
        </w:rPr>
        <w:fldChar w:fldCharType="begin"/>
      </w:r>
      <w:r w:rsidR="00231572" w:rsidRPr="00533A0D">
        <w:rPr>
          <w:rFonts w:ascii="Arial" w:hAnsi="Arial" w:cs="Arial"/>
          <w:lang w:val="en-US"/>
        </w:rPr>
        <w:instrText xml:space="preserve"> REF _Ref4765802 \r \h </w:instrText>
      </w:r>
      <w:r w:rsidR="00533A0D">
        <w:rPr>
          <w:rFonts w:ascii="Arial" w:hAnsi="Arial" w:cs="Arial"/>
          <w:lang w:val="en-US"/>
        </w:rPr>
        <w:instrText xml:space="preserve"> \* MERGEFORMAT </w:instrText>
      </w:r>
      <w:r w:rsidR="00231572" w:rsidRPr="00533A0D">
        <w:rPr>
          <w:rFonts w:ascii="Arial" w:hAnsi="Arial" w:cs="Arial"/>
          <w:lang w:val="en-US"/>
        </w:rPr>
      </w:r>
      <w:r w:rsidR="00231572" w:rsidRPr="00533A0D">
        <w:rPr>
          <w:rFonts w:ascii="Arial" w:hAnsi="Arial" w:cs="Arial"/>
          <w:lang w:val="en-US"/>
        </w:rPr>
        <w:fldChar w:fldCharType="separate"/>
      </w:r>
      <w:r w:rsidR="007E4172">
        <w:rPr>
          <w:rFonts w:ascii="Arial" w:hAnsi="Arial" w:cs="Arial"/>
          <w:lang w:val="en-US"/>
        </w:rPr>
        <w:t>[8]</w:t>
      </w:r>
      <w:r w:rsidR="00231572" w:rsidRPr="00533A0D">
        <w:rPr>
          <w:rFonts w:ascii="Arial" w:hAnsi="Arial" w:cs="Arial"/>
          <w:lang w:val="en-US"/>
        </w:rPr>
        <w:fldChar w:fldCharType="end"/>
      </w:r>
      <w:r w:rsidR="00231572" w:rsidRPr="00533A0D">
        <w:rPr>
          <w:rFonts w:ascii="Arial" w:hAnsi="Arial" w:cs="Arial"/>
          <w:lang w:val="en-US"/>
        </w:rPr>
        <w:t>.</w:t>
      </w:r>
    </w:p>
    <w:p w14:paraId="0ACF9FCF" w14:textId="6F428D4F" w:rsidR="00E5621D" w:rsidRPr="0038676A" w:rsidRDefault="00E5621D" w:rsidP="00E5621D">
      <w:pPr>
        <w:jc w:val="both"/>
        <w:rPr>
          <w:rFonts w:ascii="Arial" w:hAnsi="Arial" w:cs="Arial"/>
        </w:rPr>
      </w:pPr>
      <w:r w:rsidRPr="0038676A">
        <w:rPr>
          <w:rFonts w:ascii="Arial" w:hAnsi="Arial" w:cs="Arial"/>
        </w:rPr>
        <w:t>Therefore, we propose the following:</w:t>
      </w:r>
    </w:p>
    <w:p w14:paraId="5A327EE5" w14:textId="329C898C" w:rsidR="00E5621D" w:rsidRPr="0038676A" w:rsidRDefault="00E5621D" w:rsidP="00E5621D">
      <w:pPr>
        <w:pStyle w:val="Proposal"/>
        <w:tabs>
          <w:tab w:val="num" w:pos="1871"/>
        </w:tabs>
        <w:overflowPunct/>
        <w:autoSpaceDE/>
        <w:autoSpaceDN/>
        <w:adjustRightInd/>
        <w:spacing w:line="259" w:lineRule="auto"/>
        <w:ind w:left="1701" w:hanging="1701"/>
        <w:jc w:val="left"/>
        <w:textAlignment w:val="auto"/>
        <w:rPr>
          <w:rFonts w:cs="Arial"/>
          <w:lang w:val="en-US"/>
        </w:rPr>
      </w:pPr>
      <w:bookmarkStart w:id="63" w:name="_Toc5126043"/>
      <w:bookmarkStart w:id="64" w:name="_Toc7792922"/>
      <w:r w:rsidRPr="0038676A">
        <w:rPr>
          <w:rFonts w:cs="Arial"/>
          <w:lang w:val="en-US"/>
        </w:rPr>
        <w:t xml:space="preserve">Dedicated reference symbols for AGC </w:t>
      </w:r>
      <w:r>
        <w:rPr>
          <w:rFonts w:cs="Arial"/>
          <w:lang w:val="en-US"/>
        </w:rPr>
        <w:t xml:space="preserve">training </w:t>
      </w:r>
      <w:r w:rsidRPr="0038676A">
        <w:rPr>
          <w:rFonts w:cs="Arial"/>
          <w:lang w:val="en-US"/>
        </w:rPr>
        <w:t xml:space="preserve">are not </w:t>
      </w:r>
      <w:r w:rsidR="005434A4">
        <w:rPr>
          <w:rFonts w:cs="Arial"/>
          <w:lang w:val="en-US"/>
        </w:rPr>
        <w:t>supported in</w:t>
      </w:r>
      <w:r w:rsidRPr="0038676A">
        <w:rPr>
          <w:rFonts w:cs="Arial"/>
          <w:lang w:val="en-US"/>
        </w:rPr>
        <w:t xml:space="preserve"> NR SL.</w:t>
      </w:r>
      <w:bookmarkEnd w:id="63"/>
      <w:bookmarkEnd w:id="64"/>
    </w:p>
    <w:p w14:paraId="5E3B07F5" w14:textId="0F85EC96" w:rsidR="00E5621D" w:rsidRPr="0038676A" w:rsidRDefault="00E5621D" w:rsidP="00B91ABD">
      <w:pPr>
        <w:pStyle w:val="Proposal"/>
        <w:rPr>
          <w:rFonts w:cs="Arial"/>
          <w:lang w:val="en-US"/>
        </w:rPr>
      </w:pPr>
      <w:bookmarkStart w:id="65" w:name="_Toc5126044"/>
      <w:bookmarkStart w:id="66" w:name="_Toc7792923"/>
      <w:r>
        <w:rPr>
          <w:rFonts w:cs="Arial"/>
          <w:lang w:val="en-US"/>
        </w:rPr>
        <w:t xml:space="preserve">On the first OFDM symbol, </w:t>
      </w:r>
      <w:r w:rsidR="009444E7">
        <w:rPr>
          <w:rFonts w:cs="Arial"/>
          <w:lang w:val="en-US"/>
        </w:rPr>
        <w:t xml:space="preserve">every other subcarrier is </w:t>
      </w:r>
      <w:r w:rsidR="00517325">
        <w:rPr>
          <w:rFonts w:cs="Arial"/>
          <w:lang w:val="en-US"/>
        </w:rPr>
        <w:t>used,</w:t>
      </w:r>
      <w:r w:rsidR="009444E7">
        <w:rPr>
          <w:rFonts w:cs="Arial"/>
          <w:lang w:val="en-US"/>
        </w:rPr>
        <w:t xml:space="preserve"> </w:t>
      </w:r>
      <w:r w:rsidR="00C527B7">
        <w:rPr>
          <w:rFonts w:cs="Arial"/>
          <w:lang w:val="en-US"/>
        </w:rPr>
        <w:t>the remaining</w:t>
      </w:r>
      <w:r w:rsidR="009444E7">
        <w:rPr>
          <w:rFonts w:cs="Arial"/>
          <w:lang w:val="en-US"/>
        </w:rPr>
        <w:t xml:space="preserve"> subcarriers </w:t>
      </w:r>
      <w:r w:rsidR="00C527B7">
        <w:rPr>
          <w:rFonts w:cs="Arial"/>
          <w:lang w:val="en-US"/>
        </w:rPr>
        <w:t xml:space="preserve">are </w:t>
      </w:r>
      <w:r w:rsidR="006F35D0">
        <w:rPr>
          <w:rFonts w:cs="Arial"/>
          <w:lang w:val="en-US"/>
        </w:rPr>
        <w:t xml:space="preserve">set to </w:t>
      </w:r>
      <w:r w:rsidRPr="0038676A">
        <w:rPr>
          <w:rFonts w:cs="Arial"/>
          <w:lang w:val="en-US"/>
        </w:rPr>
        <w:t>zero.</w:t>
      </w:r>
      <w:bookmarkEnd w:id="65"/>
      <w:bookmarkEnd w:id="66"/>
    </w:p>
    <w:p w14:paraId="6A7303E1" w14:textId="12442554" w:rsidR="00E90AFA" w:rsidRDefault="00686EB1" w:rsidP="00E5621D">
      <w:pPr>
        <w:jc w:val="both"/>
        <w:rPr>
          <w:rFonts w:ascii="Arial" w:hAnsi="Arial" w:cs="Arial"/>
        </w:rPr>
      </w:pPr>
      <w:r>
        <w:rPr>
          <w:rFonts w:ascii="Arial" w:hAnsi="Arial" w:cs="Arial"/>
        </w:rPr>
        <w:t xml:space="preserve">It is also </w:t>
      </w:r>
      <w:r w:rsidR="00D27D04">
        <w:rPr>
          <w:rFonts w:ascii="Arial" w:hAnsi="Arial" w:cs="Arial"/>
        </w:rPr>
        <w:t>worth</w:t>
      </w:r>
      <w:r>
        <w:rPr>
          <w:rFonts w:ascii="Arial" w:hAnsi="Arial" w:cs="Arial"/>
        </w:rPr>
        <w:t xml:space="preserve"> not</w:t>
      </w:r>
      <w:r w:rsidR="000644DB">
        <w:rPr>
          <w:rFonts w:ascii="Arial" w:hAnsi="Arial" w:cs="Arial"/>
        </w:rPr>
        <w:t>ing</w:t>
      </w:r>
      <w:r>
        <w:rPr>
          <w:rFonts w:ascii="Arial" w:hAnsi="Arial" w:cs="Arial"/>
        </w:rPr>
        <w:t xml:space="preserve"> </w:t>
      </w:r>
      <w:r w:rsidR="004B0A85">
        <w:rPr>
          <w:rFonts w:ascii="Arial" w:hAnsi="Arial" w:cs="Arial"/>
        </w:rPr>
        <w:t xml:space="preserve">that </w:t>
      </w:r>
      <w:r w:rsidR="00FF3673">
        <w:rPr>
          <w:rFonts w:ascii="Arial" w:hAnsi="Arial" w:cs="Arial"/>
        </w:rPr>
        <w:t xml:space="preserve">RAN4’s view on AGC </w:t>
      </w:r>
      <w:r w:rsidR="00FD29C1">
        <w:rPr>
          <w:rFonts w:ascii="Arial" w:hAnsi="Arial" w:cs="Arial"/>
        </w:rPr>
        <w:t xml:space="preserve">settling </w:t>
      </w:r>
      <w:r w:rsidR="00FF3673">
        <w:rPr>
          <w:rFonts w:ascii="Arial" w:hAnsi="Arial" w:cs="Arial"/>
        </w:rPr>
        <w:t xml:space="preserve">time is not </w:t>
      </w:r>
      <w:r w:rsidR="00074B42">
        <w:rPr>
          <w:rFonts w:ascii="Arial" w:hAnsi="Arial" w:cs="Arial"/>
        </w:rPr>
        <w:t>completely settled</w:t>
      </w:r>
      <w:r w:rsidR="00FD29C1">
        <w:rPr>
          <w:rFonts w:ascii="Arial" w:hAnsi="Arial" w:cs="Arial"/>
        </w:rPr>
        <w:t xml:space="preserve"> yet </w:t>
      </w:r>
      <w:r w:rsidR="00FD29C1" w:rsidRPr="00533A0D">
        <w:rPr>
          <w:rFonts w:ascii="Arial" w:hAnsi="Arial" w:cs="Arial"/>
        </w:rPr>
        <w:fldChar w:fldCharType="begin"/>
      </w:r>
      <w:r w:rsidR="00FD29C1" w:rsidRPr="00533A0D">
        <w:rPr>
          <w:rFonts w:ascii="Arial" w:hAnsi="Arial" w:cs="Arial"/>
        </w:rPr>
        <w:instrText xml:space="preserve"> REF _Ref7688074 \r \h </w:instrText>
      </w:r>
      <w:r w:rsidR="00533A0D">
        <w:rPr>
          <w:rFonts w:ascii="Arial" w:hAnsi="Arial" w:cs="Arial"/>
        </w:rPr>
        <w:instrText xml:space="preserve"> \* MERGEFORMAT </w:instrText>
      </w:r>
      <w:r w:rsidR="00FD29C1" w:rsidRPr="00533A0D">
        <w:rPr>
          <w:rFonts w:ascii="Arial" w:hAnsi="Arial" w:cs="Arial"/>
        </w:rPr>
      </w:r>
      <w:r w:rsidR="00FD29C1" w:rsidRPr="00533A0D">
        <w:rPr>
          <w:rFonts w:ascii="Arial" w:hAnsi="Arial" w:cs="Arial"/>
        </w:rPr>
        <w:fldChar w:fldCharType="separate"/>
      </w:r>
      <w:r w:rsidR="007E4172">
        <w:rPr>
          <w:rFonts w:ascii="Arial" w:hAnsi="Arial" w:cs="Arial"/>
        </w:rPr>
        <w:t>[13]</w:t>
      </w:r>
      <w:r w:rsidR="00FD29C1" w:rsidRPr="00533A0D">
        <w:rPr>
          <w:rFonts w:ascii="Arial" w:hAnsi="Arial" w:cs="Arial"/>
        </w:rPr>
        <w:fldChar w:fldCharType="end"/>
      </w:r>
      <w:r w:rsidR="00FD29C1">
        <w:rPr>
          <w:rFonts w:ascii="Arial" w:hAnsi="Arial" w:cs="Arial"/>
        </w:rPr>
        <w:t xml:space="preserve"> and th</w:t>
      </w:r>
      <w:r w:rsidR="00D27D04">
        <w:rPr>
          <w:rFonts w:ascii="Arial" w:hAnsi="Arial" w:cs="Arial"/>
        </w:rPr>
        <w:t>at</w:t>
      </w:r>
      <w:r w:rsidR="00FD29C1">
        <w:rPr>
          <w:rFonts w:ascii="Arial" w:hAnsi="Arial" w:cs="Arial"/>
        </w:rPr>
        <w:t xml:space="preserve"> </w:t>
      </w:r>
      <w:r w:rsidR="00D27D04">
        <w:rPr>
          <w:rFonts w:ascii="Arial" w:hAnsi="Arial" w:cs="Arial"/>
        </w:rPr>
        <w:t>RAN1</w:t>
      </w:r>
      <w:r w:rsidR="00014987">
        <w:rPr>
          <w:rFonts w:ascii="Arial" w:hAnsi="Arial" w:cs="Arial"/>
        </w:rPr>
        <w:t>’s</w:t>
      </w:r>
      <w:r w:rsidR="00D27D04">
        <w:rPr>
          <w:rFonts w:ascii="Arial" w:hAnsi="Arial" w:cs="Arial"/>
        </w:rPr>
        <w:t xml:space="preserve"> decision on which option</w:t>
      </w:r>
      <w:r w:rsidR="00014987">
        <w:rPr>
          <w:rFonts w:ascii="Arial" w:hAnsi="Arial" w:cs="Arial"/>
        </w:rPr>
        <w:t>s</w:t>
      </w:r>
      <w:r w:rsidR="00D27D04">
        <w:rPr>
          <w:rFonts w:ascii="Arial" w:hAnsi="Arial" w:cs="Arial"/>
        </w:rPr>
        <w:t xml:space="preserve"> of </w:t>
      </w:r>
      <w:r w:rsidR="000644DB">
        <w:rPr>
          <w:rFonts w:ascii="Arial" w:hAnsi="Arial" w:cs="Arial"/>
        </w:rPr>
        <w:t xml:space="preserve">multiplexing PSSCH and PSCCH </w:t>
      </w:r>
      <w:r w:rsidR="00C11B2A">
        <w:rPr>
          <w:rFonts w:ascii="Arial" w:hAnsi="Arial" w:cs="Arial"/>
        </w:rPr>
        <w:t xml:space="preserve">to be supported </w:t>
      </w:r>
      <w:r w:rsidR="000644DB">
        <w:rPr>
          <w:rFonts w:ascii="Arial" w:hAnsi="Arial" w:cs="Arial"/>
        </w:rPr>
        <w:t xml:space="preserve">may have some impacts on </w:t>
      </w:r>
      <w:r w:rsidR="00D60896">
        <w:rPr>
          <w:rFonts w:ascii="Arial" w:hAnsi="Arial" w:cs="Arial"/>
        </w:rPr>
        <w:t xml:space="preserve">the </w:t>
      </w:r>
      <w:r w:rsidR="000644DB">
        <w:rPr>
          <w:rFonts w:ascii="Arial" w:hAnsi="Arial" w:cs="Arial"/>
        </w:rPr>
        <w:t>AGC design</w:t>
      </w:r>
      <w:r w:rsidR="00074B42">
        <w:rPr>
          <w:rFonts w:ascii="Arial" w:hAnsi="Arial" w:cs="Arial"/>
        </w:rPr>
        <w:t>.</w:t>
      </w:r>
      <w:r w:rsidR="00D60896">
        <w:rPr>
          <w:rFonts w:ascii="Arial" w:hAnsi="Arial" w:cs="Arial"/>
        </w:rPr>
        <w:t xml:space="preserve"> Hence, </w:t>
      </w:r>
      <w:r w:rsidR="00066037">
        <w:rPr>
          <w:rFonts w:ascii="Arial" w:hAnsi="Arial" w:cs="Arial"/>
        </w:rPr>
        <w:t xml:space="preserve">besides the above proposal, we also </w:t>
      </w:r>
      <w:r w:rsidR="00E14E00">
        <w:rPr>
          <w:rFonts w:ascii="Arial" w:hAnsi="Arial" w:cs="Arial"/>
        </w:rPr>
        <w:t>believe it is</w:t>
      </w:r>
      <w:r w:rsidR="00066037">
        <w:rPr>
          <w:rFonts w:ascii="Arial" w:hAnsi="Arial" w:cs="Arial"/>
        </w:rPr>
        <w:t xml:space="preserve"> </w:t>
      </w:r>
      <w:r w:rsidR="00E14E00">
        <w:rPr>
          <w:rFonts w:ascii="Arial" w:hAnsi="Arial" w:cs="Arial"/>
        </w:rPr>
        <w:t>beneficial to have</w:t>
      </w:r>
      <w:r w:rsidR="00066037">
        <w:rPr>
          <w:rFonts w:ascii="Arial" w:hAnsi="Arial" w:cs="Arial"/>
        </w:rPr>
        <w:t xml:space="preserve"> some further evaluations.</w:t>
      </w:r>
    </w:p>
    <w:p w14:paraId="75C0B784" w14:textId="55CCAC92" w:rsidR="00A340F8" w:rsidRPr="00700D7E" w:rsidRDefault="00A340F8" w:rsidP="00A340F8">
      <w:pPr>
        <w:pStyle w:val="Observation"/>
        <w:rPr>
          <w:rFonts w:cs="Arial"/>
          <w:lang w:val="en-US"/>
        </w:rPr>
      </w:pPr>
      <w:bookmarkStart w:id="67" w:name="_Toc7792953"/>
      <w:r>
        <w:rPr>
          <w:rFonts w:cs="Arial"/>
          <w:lang w:val="en-US"/>
        </w:rPr>
        <w:t xml:space="preserve">Further </w:t>
      </w:r>
      <w:r w:rsidR="00586AFD">
        <w:rPr>
          <w:rFonts w:cs="Arial"/>
          <w:lang w:val="en-US"/>
        </w:rPr>
        <w:t>evaluation</w:t>
      </w:r>
      <w:r w:rsidR="00F95F32">
        <w:rPr>
          <w:rFonts w:cs="Arial"/>
          <w:lang w:val="en-US"/>
        </w:rPr>
        <w:t>s</w:t>
      </w:r>
      <w:r w:rsidR="00586AFD">
        <w:rPr>
          <w:rFonts w:cs="Arial"/>
          <w:lang w:val="en-US"/>
        </w:rPr>
        <w:t xml:space="preserve"> </w:t>
      </w:r>
      <w:r w:rsidR="00E14E00">
        <w:rPr>
          <w:rFonts w:cs="Arial"/>
          <w:lang w:val="en-US"/>
        </w:rPr>
        <w:t>are</w:t>
      </w:r>
      <w:r w:rsidR="00B85288">
        <w:rPr>
          <w:rFonts w:cs="Arial"/>
          <w:lang w:val="en-US"/>
        </w:rPr>
        <w:t xml:space="preserve"> beneficial for </w:t>
      </w:r>
      <w:r w:rsidR="009169CC">
        <w:rPr>
          <w:rFonts w:cs="Arial"/>
          <w:lang w:val="en-US"/>
        </w:rPr>
        <w:t xml:space="preserve">optimization of </w:t>
      </w:r>
      <w:r w:rsidR="00B85288">
        <w:rPr>
          <w:rFonts w:cs="Arial"/>
          <w:lang w:val="en-US"/>
        </w:rPr>
        <w:t>AGC design</w:t>
      </w:r>
      <w:r>
        <w:rPr>
          <w:rFonts w:cs="Arial"/>
          <w:lang w:val="en-US"/>
        </w:rPr>
        <w:t>.</w:t>
      </w:r>
      <w:bookmarkEnd w:id="67"/>
      <w:r>
        <w:rPr>
          <w:rFonts w:cs="Arial"/>
          <w:lang w:val="en-US"/>
        </w:rPr>
        <w:t xml:space="preserve">  </w:t>
      </w:r>
    </w:p>
    <w:p w14:paraId="19AD2A02" w14:textId="74F0C09E" w:rsidR="00E5621D" w:rsidRDefault="00E5621D" w:rsidP="00E5621D">
      <w:pPr>
        <w:jc w:val="both"/>
        <w:rPr>
          <w:rFonts w:ascii="Arial" w:hAnsi="Arial" w:cs="Arial"/>
        </w:rPr>
      </w:pPr>
      <w:r w:rsidRPr="0038676A">
        <w:rPr>
          <w:rFonts w:ascii="Arial" w:hAnsi="Arial" w:cs="Arial"/>
        </w:rPr>
        <w:t xml:space="preserve">Regarding the Guard period (GP), </w:t>
      </w:r>
      <w:r w:rsidRPr="00731496">
        <w:rPr>
          <w:rFonts w:ascii="Arial" w:hAnsi="Arial" w:cs="Arial"/>
        </w:rPr>
        <w:t>it is also important not to allocate too much resources for it. According to the current working assumption, the GP consists of 1 OFDM symbol. For some subcarrier spacing</w:t>
      </w:r>
      <w:r w:rsidR="00F81E1D">
        <w:rPr>
          <w:rFonts w:ascii="Arial" w:hAnsi="Arial" w:cs="Arial"/>
        </w:rPr>
        <w:t>s</w:t>
      </w:r>
      <w:r>
        <w:rPr>
          <w:rFonts w:ascii="Arial" w:hAnsi="Arial" w:cs="Arial"/>
        </w:rPr>
        <w:t>,</w:t>
      </w:r>
      <w:r w:rsidRPr="00731496">
        <w:rPr>
          <w:rFonts w:ascii="Arial" w:hAnsi="Arial" w:cs="Arial"/>
        </w:rPr>
        <w:t xml:space="preserve"> this might be more than necessary for the TX/RX switching</w:t>
      </w:r>
      <w:r w:rsidR="00F9134E">
        <w:rPr>
          <w:rFonts w:ascii="Arial" w:hAnsi="Arial" w:cs="Arial"/>
        </w:rPr>
        <w:t xml:space="preserve"> as indicated by RAN4 LS [12]</w:t>
      </w:r>
      <w:r w:rsidRPr="00731496">
        <w:rPr>
          <w:rFonts w:ascii="Arial" w:hAnsi="Arial" w:cs="Arial"/>
        </w:rPr>
        <w:t>. In such case</w:t>
      </w:r>
      <w:r w:rsidR="00F81E1D">
        <w:rPr>
          <w:rFonts w:ascii="Arial" w:hAnsi="Arial" w:cs="Arial"/>
        </w:rPr>
        <w:t>,</w:t>
      </w:r>
      <w:r w:rsidRPr="00731496">
        <w:rPr>
          <w:rFonts w:ascii="Arial" w:hAnsi="Arial" w:cs="Arial"/>
        </w:rPr>
        <w:t xml:space="preserve"> </w:t>
      </w:r>
      <w:r>
        <w:rPr>
          <w:rFonts w:ascii="Arial" w:hAnsi="Arial" w:cs="Arial"/>
        </w:rPr>
        <w:t xml:space="preserve">some optimization can be done, e.g., apply a comb-like resource mapping as proposed in </w:t>
      </w:r>
      <w:r w:rsidRPr="00533A0D">
        <w:rPr>
          <w:rFonts w:ascii="Arial" w:hAnsi="Arial" w:cs="Arial"/>
        </w:rPr>
        <w:fldChar w:fldCharType="begin"/>
      </w:r>
      <w:r w:rsidRPr="00533A0D">
        <w:rPr>
          <w:rFonts w:ascii="Arial" w:hAnsi="Arial" w:cs="Arial"/>
        </w:rPr>
        <w:instrText xml:space="preserve"> REF _Ref528928223 \r \h </w:instrText>
      </w:r>
      <w:r w:rsidR="00533A0D">
        <w:rPr>
          <w:rFonts w:ascii="Arial" w:hAnsi="Arial" w:cs="Arial"/>
        </w:rPr>
        <w:instrText xml:space="preserve"> \* MERGEFORMAT </w:instrText>
      </w:r>
      <w:r w:rsidRPr="00533A0D">
        <w:rPr>
          <w:rFonts w:ascii="Arial" w:hAnsi="Arial" w:cs="Arial"/>
        </w:rPr>
      </w:r>
      <w:r w:rsidRPr="00533A0D">
        <w:rPr>
          <w:rFonts w:ascii="Arial" w:hAnsi="Arial" w:cs="Arial"/>
        </w:rPr>
        <w:fldChar w:fldCharType="separate"/>
      </w:r>
      <w:r w:rsidR="007E4172">
        <w:rPr>
          <w:rFonts w:ascii="Arial" w:hAnsi="Arial" w:cs="Arial"/>
        </w:rPr>
        <w:t>[10]</w:t>
      </w:r>
      <w:r w:rsidRPr="00533A0D">
        <w:rPr>
          <w:rFonts w:ascii="Arial" w:hAnsi="Arial" w:cs="Arial"/>
        </w:rPr>
        <w:fldChar w:fldCharType="end"/>
      </w:r>
      <w:r w:rsidRPr="00533A0D">
        <w:rPr>
          <w:rFonts w:ascii="Arial" w:hAnsi="Arial" w:cs="Arial"/>
        </w:rPr>
        <w:t>.</w:t>
      </w:r>
      <w:r>
        <w:rPr>
          <w:rFonts w:ascii="Arial" w:hAnsi="Arial" w:cs="Arial"/>
        </w:rPr>
        <w:t xml:space="preserve"> Another aspect of GP is whether to use puncturing or rate matching. This aspect was discussed in Rel-15 LTE V2X and rate-matching was chosen. We believe the same approach can be used for NR V2X.</w:t>
      </w:r>
    </w:p>
    <w:p w14:paraId="233146B3" w14:textId="77777777" w:rsidR="00E5621D" w:rsidRDefault="00E5621D" w:rsidP="00E5621D">
      <w:pPr>
        <w:pStyle w:val="Proposal"/>
        <w:tabs>
          <w:tab w:val="num" w:pos="1871"/>
        </w:tabs>
        <w:overflowPunct/>
        <w:autoSpaceDE/>
        <w:autoSpaceDN/>
        <w:adjustRightInd/>
        <w:spacing w:line="259" w:lineRule="auto"/>
        <w:ind w:left="1701" w:hanging="1701"/>
        <w:jc w:val="left"/>
        <w:textAlignment w:val="auto"/>
        <w:rPr>
          <w:rFonts w:cs="Arial"/>
          <w:lang w:val="en-US"/>
        </w:rPr>
      </w:pPr>
      <w:bookmarkStart w:id="68" w:name="_Toc5126045"/>
      <w:bookmarkStart w:id="69" w:name="_Toc7792924"/>
      <w:r>
        <w:rPr>
          <w:rFonts w:cs="Arial"/>
          <w:lang w:val="en-US"/>
        </w:rPr>
        <w:t>Comb-like subcarrier mapping can be used for GP. Use rate-matching for the GP.</w:t>
      </w:r>
      <w:bookmarkEnd w:id="68"/>
      <w:bookmarkEnd w:id="69"/>
      <w:r>
        <w:rPr>
          <w:rFonts w:cs="Arial"/>
          <w:lang w:val="en-US"/>
        </w:rPr>
        <w:t xml:space="preserve">  </w:t>
      </w:r>
    </w:p>
    <w:p w14:paraId="0F8A9775" w14:textId="0D62297C" w:rsidR="00D20E1A" w:rsidRPr="00533A0D" w:rsidRDefault="00E5621D" w:rsidP="00D20E1A">
      <w:pPr>
        <w:jc w:val="both"/>
        <w:rPr>
          <w:rFonts w:ascii="Arial" w:hAnsi="Arial" w:cs="Arial"/>
        </w:rPr>
      </w:pPr>
      <w:r w:rsidRPr="00731496">
        <w:rPr>
          <w:rFonts w:ascii="Arial" w:hAnsi="Arial" w:cs="Arial"/>
        </w:rPr>
        <w:t>Regarding channel code</w:t>
      </w:r>
      <w:r w:rsidR="008E3AEE">
        <w:rPr>
          <w:rFonts w:ascii="Arial" w:hAnsi="Arial" w:cs="Arial"/>
        </w:rPr>
        <w:t>s</w:t>
      </w:r>
      <w:r w:rsidRPr="00731496">
        <w:rPr>
          <w:rFonts w:ascii="Arial" w:hAnsi="Arial" w:cs="Arial"/>
        </w:rPr>
        <w:t xml:space="preserve">, </w:t>
      </w:r>
      <w:r w:rsidR="002F7231">
        <w:rPr>
          <w:rFonts w:ascii="Arial" w:hAnsi="Arial" w:cs="Arial"/>
        </w:rPr>
        <w:t xml:space="preserve">it was agreed in RAN1#96bis </w:t>
      </w:r>
      <w:r w:rsidR="000709A2">
        <w:rPr>
          <w:rFonts w:ascii="Arial" w:hAnsi="Arial" w:cs="Arial"/>
        </w:rPr>
        <w:t>that</w:t>
      </w:r>
    </w:p>
    <w:tbl>
      <w:tblPr>
        <w:tblStyle w:val="TableGrid"/>
        <w:tblW w:w="0" w:type="auto"/>
        <w:tblLook w:val="04A0" w:firstRow="1" w:lastRow="0" w:firstColumn="1" w:lastColumn="0" w:noHBand="0" w:noVBand="1"/>
      </w:tblPr>
      <w:tblGrid>
        <w:gridCol w:w="9629"/>
      </w:tblGrid>
      <w:tr w:rsidR="000709A2" w14:paraId="79E8BBC7" w14:textId="77777777" w:rsidTr="000709A2">
        <w:tc>
          <w:tcPr>
            <w:tcW w:w="9629" w:type="dxa"/>
          </w:tcPr>
          <w:p w14:paraId="325331A0" w14:textId="77777777" w:rsidR="00485516" w:rsidRPr="005E740E" w:rsidRDefault="00485516" w:rsidP="00485516">
            <w:pPr>
              <w:rPr>
                <w:b/>
                <w:szCs w:val="20"/>
              </w:rPr>
            </w:pPr>
            <w:r w:rsidRPr="0015650F">
              <w:rPr>
                <w:szCs w:val="20"/>
                <w:highlight w:val="green"/>
              </w:rPr>
              <w:t>Agreements</w:t>
            </w:r>
            <w:r w:rsidRPr="0015650F">
              <w:rPr>
                <w:b/>
                <w:szCs w:val="20"/>
                <w:highlight w:val="green"/>
              </w:rPr>
              <w:t>:</w:t>
            </w:r>
          </w:p>
          <w:p w14:paraId="3CA38F22" w14:textId="77777777" w:rsidR="00485516" w:rsidRPr="005E740E" w:rsidRDefault="00485516" w:rsidP="00BB2D10">
            <w:pPr>
              <w:numPr>
                <w:ilvl w:val="0"/>
                <w:numId w:val="18"/>
              </w:numPr>
              <w:overflowPunct/>
              <w:autoSpaceDE/>
              <w:autoSpaceDN/>
              <w:adjustRightInd/>
              <w:spacing w:after="0"/>
              <w:textAlignment w:val="auto"/>
              <w:rPr>
                <w:szCs w:val="20"/>
              </w:rPr>
            </w:pPr>
            <w:r w:rsidRPr="005E740E">
              <w:rPr>
                <w:szCs w:val="20"/>
              </w:rPr>
              <w:t>Polar code adopted for Rel-15 NR DCI is applied to PSCCH.</w:t>
            </w:r>
          </w:p>
          <w:p w14:paraId="714EDFB3" w14:textId="3D99EE52" w:rsidR="000709A2" w:rsidRPr="00C17EF4" w:rsidRDefault="00485516" w:rsidP="00BB2D10">
            <w:pPr>
              <w:numPr>
                <w:ilvl w:val="0"/>
                <w:numId w:val="18"/>
              </w:numPr>
              <w:overflowPunct/>
              <w:autoSpaceDE/>
              <w:autoSpaceDN/>
              <w:adjustRightInd/>
              <w:spacing w:after="0"/>
              <w:textAlignment w:val="auto"/>
              <w:rPr>
                <w:szCs w:val="20"/>
              </w:rPr>
            </w:pPr>
            <w:r w:rsidRPr="005E740E">
              <w:rPr>
                <w:szCs w:val="20"/>
              </w:rPr>
              <w:t>LDPC codes used for Rel-15 NR DL-SCH is applied to a transport block delivered by PSSCH.</w:t>
            </w:r>
          </w:p>
        </w:tc>
      </w:tr>
    </w:tbl>
    <w:p w14:paraId="2D531C8B" w14:textId="480A35BE" w:rsidR="000709A2" w:rsidRDefault="00E67678" w:rsidP="00C17EF4">
      <w:pPr>
        <w:spacing w:before="120"/>
        <w:jc w:val="both"/>
        <w:rPr>
          <w:rFonts w:ascii="Arial" w:hAnsi="Arial" w:cs="Arial"/>
        </w:rPr>
      </w:pPr>
      <w:r>
        <w:rPr>
          <w:rFonts w:ascii="Arial" w:hAnsi="Arial" w:cs="Arial"/>
        </w:rPr>
        <w:t xml:space="preserve">Note that in NR Rel-15 the CSI report </w:t>
      </w:r>
      <w:r w:rsidR="00232256">
        <w:rPr>
          <w:rFonts w:ascii="Arial" w:hAnsi="Arial" w:cs="Arial"/>
        </w:rPr>
        <w:t xml:space="preserve">when sent </w:t>
      </w:r>
      <w:r w:rsidR="00D502FF">
        <w:rPr>
          <w:rFonts w:ascii="Arial" w:hAnsi="Arial" w:cs="Arial"/>
        </w:rPr>
        <w:t>as uplink</w:t>
      </w:r>
      <w:r w:rsidR="00232256">
        <w:rPr>
          <w:rFonts w:ascii="Arial" w:hAnsi="Arial" w:cs="Arial"/>
        </w:rPr>
        <w:t xml:space="preserve"> control </w:t>
      </w:r>
      <w:r w:rsidR="00D502FF">
        <w:rPr>
          <w:rFonts w:ascii="Arial" w:hAnsi="Arial" w:cs="Arial"/>
        </w:rPr>
        <w:t>information</w:t>
      </w:r>
      <w:r w:rsidR="00232256">
        <w:rPr>
          <w:rFonts w:ascii="Arial" w:hAnsi="Arial" w:cs="Arial"/>
        </w:rPr>
        <w:t xml:space="preserve"> </w:t>
      </w:r>
      <w:r w:rsidR="00D502FF">
        <w:rPr>
          <w:rFonts w:ascii="Arial" w:hAnsi="Arial" w:cs="Arial"/>
        </w:rPr>
        <w:t xml:space="preserve">(in PUCCH or UCI on PUSCH) </w:t>
      </w:r>
      <w:r w:rsidR="00C17EF4">
        <w:rPr>
          <w:rFonts w:ascii="Arial" w:hAnsi="Arial" w:cs="Arial"/>
        </w:rPr>
        <w:t>is</w:t>
      </w:r>
      <w:r w:rsidR="00A14386">
        <w:rPr>
          <w:rFonts w:ascii="Arial" w:hAnsi="Arial" w:cs="Arial"/>
        </w:rPr>
        <w:t xml:space="preserve"> </w:t>
      </w:r>
      <w:r w:rsidR="00760829">
        <w:rPr>
          <w:rFonts w:ascii="Arial" w:hAnsi="Arial" w:cs="Arial"/>
        </w:rPr>
        <w:t xml:space="preserve">coded using either Reed-Muller code </w:t>
      </w:r>
      <w:r w:rsidR="00F331EA">
        <w:rPr>
          <w:rFonts w:ascii="Arial" w:hAnsi="Arial" w:cs="Arial"/>
        </w:rPr>
        <w:t xml:space="preserve">(for UCI up to 11 bits) or </w:t>
      </w:r>
      <w:r w:rsidR="00C17EF4">
        <w:rPr>
          <w:rFonts w:ascii="Arial" w:hAnsi="Arial" w:cs="Arial"/>
        </w:rPr>
        <w:t>UL p</w:t>
      </w:r>
      <w:r w:rsidR="00F331EA">
        <w:rPr>
          <w:rFonts w:ascii="Arial" w:hAnsi="Arial" w:cs="Arial"/>
        </w:rPr>
        <w:t>olar code</w:t>
      </w:r>
      <w:r w:rsidR="00EB7E24">
        <w:rPr>
          <w:rFonts w:ascii="Arial" w:hAnsi="Arial" w:cs="Arial"/>
        </w:rPr>
        <w:t xml:space="preserve"> (for UCI larger than 11 bits). </w:t>
      </w:r>
      <w:r w:rsidR="00C91A6D">
        <w:rPr>
          <w:rFonts w:ascii="Arial" w:hAnsi="Arial" w:cs="Arial"/>
        </w:rPr>
        <w:t>Given that and the above agreement on channel codes</w:t>
      </w:r>
      <w:r w:rsidR="00EB4E10">
        <w:rPr>
          <w:rFonts w:ascii="Arial" w:hAnsi="Arial" w:cs="Arial"/>
        </w:rPr>
        <w:t>,</w:t>
      </w:r>
      <w:r w:rsidR="00485516">
        <w:rPr>
          <w:rFonts w:ascii="Arial" w:hAnsi="Arial" w:cs="Arial"/>
        </w:rPr>
        <w:t xml:space="preserve"> </w:t>
      </w:r>
      <w:r w:rsidR="00EB4E10">
        <w:rPr>
          <w:rFonts w:ascii="Arial" w:hAnsi="Arial" w:cs="Arial"/>
        </w:rPr>
        <w:t>we observe that piggybacking the CSI report</w:t>
      </w:r>
      <w:r w:rsidR="00555F2F">
        <w:rPr>
          <w:rFonts w:ascii="Arial" w:hAnsi="Arial" w:cs="Arial"/>
        </w:rPr>
        <w:t xml:space="preserve"> in the PSSCH will complicate the </w:t>
      </w:r>
      <w:r w:rsidR="00B22289">
        <w:rPr>
          <w:rFonts w:ascii="Arial" w:hAnsi="Arial" w:cs="Arial"/>
        </w:rPr>
        <w:t xml:space="preserve">SL </w:t>
      </w:r>
      <w:r w:rsidR="00555F2F">
        <w:rPr>
          <w:rFonts w:ascii="Arial" w:hAnsi="Arial" w:cs="Arial"/>
        </w:rPr>
        <w:t xml:space="preserve">design and increase the UE </w:t>
      </w:r>
      <w:r w:rsidR="00D12064">
        <w:rPr>
          <w:rFonts w:ascii="Arial" w:hAnsi="Arial" w:cs="Arial"/>
        </w:rPr>
        <w:t>complexity</w:t>
      </w:r>
      <w:r w:rsidR="00BB07E4">
        <w:rPr>
          <w:rFonts w:ascii="Arial" w:hAnsi="Arial" w:cs="Arial"/>
        </w:rPr>
        <w:t xml:space="preserve"> because the</w:t>
      </w:r>
      <w:r w:rsidR="007D7B25">
        <w:rPr>
          <w:rFonts w:ascii="Arial" w:hAnsi="Arial" w:cs="Arial"/>
        </w:rPr>
        <w:t xml:space="preserve"> SL UE needs to </w:t>
      </w:r>
      <w:r w:rsidR="00B22289">
        <w:rPr>
          <w:rFonts w:ascii="Arial" w:hAnsi="Arial" w:cs="Arial"/>
        </w:rPr>
        <w:t xml:space="preserve">implement </w:t>
      </w:r>
      <w:r w:rsidR="00B22289">
        <w:rPr>
          <w:rFonts w:ascii="Arial" w:hAnsi="Arial" w:cs="Arial"/>
        </w:rPr>
        <w:lastRenderedPageBreak/>
        <w:t>Reed-Muller or uplink Polar decoder</w:t>
      </w:r>
      <w:r w:rsidR="002E1C8B">
        <w:rPr>
          <w:rFonts w:ascii="Arial" w:hAnsi="Arial" w:cs="Arial"/>
        </w:rPr>
        <w:t>.</w:t>
      </w:r>
      <w:r w:rsidR="00C17EF4">
        <w:rPr>
          <w:rFonts w:ascii="Arial" w:hAnsi="Arial" w:cs="Arial"/>
        </w:rPr>
        <w:t xml:space="preserve"> </w:t>
      </w:r>
      <w:r w:rsidR="008E3AEE">
        <w:rPr>
          <w:rFonts w:ascii="Arial" w:hAnsi="Arial" w:cs="Arial"/>
        </w:rPr>
        <w:t>W</w:t>
      </w:r>
      <w:r w:rsidR="00C17EF4">
        <w:rPr>
          <w:rFonts w:ascii="Arial" w:hAnsi="Arial" w:cs="Arial"/>
        </w:rPr>
        <w:t>e discuss the details on carrying CSI report in our companion contribution [7].</w:t>
      </w:r>
    </w:p>
    <w:p w14:paraId="4628BA73" w14:textId="47F44C56" w:rsidR="00BB07E4" w:rsidRPr="00700D7E" w:rsidRDefault="00ED5368" w:rsidP="00BB07E4">
      <w:pPr>
        <w:pStyle w:val="Observation"/>
        <w:rPr>
          <w:rFonts w:cs="Arial"/>
          <w:lang w:val="en-US"/>
        </w:rPr>
      </w:pPr>
      <w:bookmarkStart w:id="70" w:name="_Toc7792954"/>
      <w:r>
        <w:rPr>
          <w:rFonts w:cs="Arial"/>
          <w:lang w:val="en-US"/>
        </w:rPr>
        <w:t>Piggybacking the CSI report in PSSCH is not desirable from channel coding perspective</w:t>
      </w:r>
      <w:r w:rsidR="00BB07E4">
        <w:rPr>
          <w:rFonts w:cs="Arial"/>
          <w:lang w:val="en-US"/>
        </w:rPr>
        <w:t>.</w:t>
      </w:r>
      <w:bookmarkEnd w:id="70"/>
      <w:r w:rsidR="00BB07E4">
        <w:rPr>
          <w:rFonts w:cs="Arial"/>
          <w:lang w:val="en-US"/>
        </w:rPr>
        <w:t xml:space="preserve">  </w:t>
      </w:r>
    </w:p>
    <w:p w14:paraId="1BF475D6" w14:textId="6DE46835" w:rsidR="00626F8F" w:rsidRDefault="00626F8F" w:rsidP="0048667E">
      <w:pPr>
        <w:pStyle w:val="Heading2"/>
      </w:pPr>
      <w:r>
        <w:t xml:space="preserve">3.4 </w:t>
      </w:r>
      <w:r>
        <w:tab/>
        <w:t>Physical sidelink feedback channel (PSFCH)</w:t>
      </w:r>
    </w:p>
    <w:p w14:paraId="1EB4E30C" w14:textId="77777777" w:rsidR="00536841" w:rsidRPr="0038676A" w:rsidRDefault="00536841" w:rsidP="00536841">
      <w:pPr>
        <w:jc w:val="both"/>
        <w:rPr>
          <w:rFonts w:ascii="Arial" w:hAnsi="Arial" w:cs="Arial"/>
          <w:lang w:val="en-US"/>
        </w:rPr>
      </w:pPr>
      <w:r w:rsidRPr="0038676A">
        <w:rPr>
          <w:rFonts w:ascii="Arial" w:hAnsi="Arial" w:cs="Arial"/>
          <w:lang w:val="en-US"/>
        </w:rPr>
        <w:t>In RAN1#95, a dedicated PHY channel for feedback transmission was agreed to be supported:</w:t>
      </w:r>
    </w:p>
    <w:tbl>
      <w:tblPr>
        <w:tblStyle w:val="TableGrid1"/>
        <w:tblW w:w="0" w:type="auto"/>
        <w:tblLook w:val="04A0" w:firstRow="1" w:lastRow="0" w:firstColumn="1" w:lastColumn="0" w:noHBand="0" w:noVBand="1"/>
      </w:tblPr>
      <w:tblGrid>
        <w:gridCol w:w="9629"/>
      </w:tblGrid>
      <w:tr w:rsidR="00536841" w:rsidRPr="00D254D3" w14:paraId="76010C01" w14:textId="77777777" w:rsidTr="0041012A">
        <w:tc>
          <w:tcPr>
            <w:tcW w:w="9629" w:type="dxa"/>
          </w:tcPr>
          <w:p w14:paraId="1C7712DC" w14:textId="77777777" w:rsidR="00536841" w:rsidRPr="00044D70" w:rsidRDefault="00536841" w:rsidP="0041012A">
            <w:pPr>
              <w:spacing w:before="240"/>
              <w:rPr>
                <w:rFonts w:ascii="Arial" w:hAnsi="Arial" w:cs="Arial"/>
                <w:sz w:val="20"/>
                <w:szCs w:val="20"/>
              </w:rPr>
            </w:pPr>
            <w:r w:rsidRPr="0015650F">
              <w:rPr>
                <w:rFonts w:ascii="Arial" w:hAnsi="Arial" w:cs="Arial"/>
                <w:sz w:val="20"/>
                <w:szCs w:val="20"/>
                <w:highlight w:val="green"/>
              </w:rPr>
              <w:t>Agreements:</w:t>
            </w:r>
          </w:p>
          <w:p w14:paraId="1F1B510C" w14:textId="77777777" w:rsidR="00536841" w:rsidRPr="00D254D3" w:rsidRDefault="00536841" w:rsidP="00BB2D10">
            <w:pPr>
              <w:numPr>
                <w:ilvl w:val="0"/>
                <w:numId w:val="23"/>
              </w:numPr>
              <w:overflowPunct/>
              <w:autoSpaceDE/>
              <w:autoSpaceDN/>
              <w:adjustRightInd/>
              <w:spacing w:after="0" w:line="259" w:lineRule="auto"/>
              <w:textAlignment w:val="auto"/>
              <w:rPr>
                <w:rFonts w:ascii="Calibri" w:eastAsia="Batang" w:hAnsi="Calibri" w:cs="Calibri"/>
                <w:sz w:val="20"/>
                <w:szCs w:val="20"/>
                <w:lang w:val="en-US" w:eastAsia="en-US"/>
              </w:rPr>
            </w:pPr>
            <w:r w:rsidRPr="00044D70">
              <w:rPr>
                <w:rFonts w:ascii="Arial" w:hAnsi="Arial" w:cs="Arial"/>
                <w:sz w:val="20"/>
                <w:szCs w:val="20"/>
                <w:lang w:val="en-US"/>
              </w:rPr>
              <w:t>Physical sidelink feedback channel (PSFCH) is defined and it is supported to convey SFCI for unicast and groupcast via PSFCH</w:t>
            </w:r>
            <w:r w:rsidRPr="00044D70">
              <w:rPr>
                <w:rFonts w:ascii="Arial" w:hAnsi="Arial" w:cs="Arial"/>
                <w:b/>
                <w:sz w:val="20"/>
                <w:szCs w:val="20"/>
                <w:lang w:val="en-US" w:eastAsia="ko-KR"/>
              </w:rPr>
              <w:t>.</w:t>
            </w:r>
          </w:p>
        </w:tc>
      </w:tr>
    </w:tbl>
    <w:p w14:paraId="2136699E" w14:textId="35229EC4" w:rsidR="00536841" w:rsidRDefault="00536841" w:rsidP="00536841">
      <w:pPr>
        <w:spacing w:before="120"/>
        <w:jc w:val="both"/>
        <w:rPr>
          <w:rFonts w:ascii="Arial" w:hAnsi="Arial" w:cs="Arial"/>
          <w:bCs/>
          <w:lang w:val="en-US" w:eastAsia="zh-CN"/>
        </w:rPr>
      </w:pPr>
      <w:r>
        <w:rPr>
          <w:rFonts w:ascii="Arial" w:hAnsi="Arial" w:cs="Arial"/>
          <w:bCs/>
          <w:lang w:val="en-US" w:eastAsia="zh-CN"/>
        </w:rPr>
        <w:t>Note that although s</w:t>
      </w:r>
      <w:r w:rsidRPr="0038676A">
        <w:rPr>
          <w:rFonts w:ascii="Arial" w:hAnsi="Arial" w:cs="Arial"/>
          <w:bCs/>
          <w:lang w:val="en-US" w:eastAsia="zh-CN"/>
        </w:rPr>
        <w:t>ome companies propose</w:t>
      </w:r>
      <w:r>
        <w:rPr>
          <w:rFonts w:ascii="Arial" w:hAnsi="Arial" w:cs="Arial"/>
          <w:bCs/>
          <w:lang w:val="en-US" w:eastAsia="zh-CN"/>
        </w:rPr>
        <w:t>d</w:t>
      </w:r>
      <w:r w:rsidRPr="0038676A">
        <w:rPr>
          <w:rFonts w:ascii="Arial" w:hAnsi="Arial" w:cs="Arial"/>
          <w:bCs/>
          <w:lang w:val="en-US" w:eastAsia="zh-CN"/>
        </w:rPr>
        <w:t xml:space="preserve"> </w:t>
      </w:r>
      <w:r>
        <w:rPr>
          <w:rFonts w:ascii="Arial" w:hAnsi="Arial" w:cs="Arial"/>
          <w:bCs/>
          <w:lang w:val="en-US" w:eastAsia="zh-CN"/>
        </w:rPr>
        <w:t xml:space="preserve">to also </w:t>
      </w:r>
      <w:r w:rsidRPr="0038676A">
        <w:rPr>
          <w:rFonts w:ascii="Arial" w:hAnsi="Arial" w:cs="Arial"/>
          <w:bCs/>
          <w:lang w:val="en-US" w:eastAsia="zh-CN"/>
        </w:rPr>
        <w:t>transmit CSI reports in the PSFCH</w:t>
      </w:r>
      <w:r>
        <w:rPr>
          <w:rFonts w:ascii="Arial" w:hAnsi="Arial" w:cs="Arial"/>
          <w:bCs/>
          <w:lang w:val="en-US" w:eastAsia="zh-CN"/>
        </w:rPr>
        <w:t xml:space="preserve">, that possibility was excluded from the </w:t>
      </w:r>
      <w:r w:rsidRPr="00A57916">
        <w:rPr>
          <w:rFonts w:ascii="Arial" w:hAnsi="Arial" w:cs="Arial"/>
        </w:rPr>
        <w:t xml:space="preserve">WID </w:t>
      </w:r>
      <w:r w:rsidRPr="00A57916">
        <w:rPr>
          <w:rFonts w:ascii="Arial" w:hAnsi="Arial" w:cs="Arial"/>
        </w:rPr>
        <w:fldChar w:fldCharType="begin"/>
      </w:r>
      <w:r w:rsidRPr="00A57916">
        <w:rPr>
          <w:rFonts w:ascii="Arial" w:hAnsi="Arial" w:cs="Arial"/>
        </w:rPr>
        <w:instrText xml:space="preserve"> REF _Ref4155288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[1]</w:t>
      </w:r>
      <w:r w:rsidRPr="00A57916">
        <w:rPr>
          <w:rFonts w:ascii="Arial" w:hAnsi="Arial" w:cs="Arial"/>
        </w:rPr>
        <w:fldChar w:fldCharType="end"/>
      </w:r>
      <w:r w:rsidRPr="00A57916">
        <w:rPr>
          <w:rFonts w:ascii="Arial" w:hAnsi="Arial" w:cs="Arial"/>
        </w:rPr>
        <w:t>.</w:t>
      </w:r>
      <w:r w:rsidRPr="0038676A">
        <w:rPr>
          <w:rFonts w:ascii="Arial" w:hAnsi="Arial" w:cs="Arial"/>
          <w:bCs/>
          <w:lang w:val="en-US" w:eastAsia="zh-CN"/>
        </w:rPr>
        <w:t xml:space="preserve">  </w:t>
      </w:r>
    </w:p>
    <w:p w14:paraId="3F7E9190" w14:textId="77777777" w:rsidR="00536841" w:rsidRPr="0038676A" w:rsidRDefault="00536841" w:rsidP="00536841">
      <w:pPr>
        <w:jc w:val="both"/>
        <w:rPr>
          <w:rFonts w:ascii="Arial" w:hAnsi="Arial" w:cs="Arial"/>
          <w:lang w:val="en-US"/>
        </w:rPr>
      </w:pPr>
      <w:r w:rsidRPr="0038676A">
        <w:rPr>
          <w:rFonts w:ascii="Arial" w:hAnsi="Arial" w:cs="Arial"/>
          <w:lang w:val="en-US"/>
        </w:rPr>
        <w:t>When it comes to the format used for the PSFCH</w:t>
      </w:r>
      <w:r>
        <w:rPr>
          <w:rFonts w:ascii="Arial" w:hAnsi="Arial" w:cs="Arial"/>
          <w:lang w:val="en-US"/>
        </w:rPr>
        <w:t>,</w:t>
      </w:r>
      <w:r w:rsidRPr="0038676A">
        <w:rPr>
          <w:rFonts w:ascii="Arial" w:hAnsi="Arial" w:cs="Arial"/>
          <w:lang w:val="en-US"/>
        </w:rPr>
        <w:t xml:space="preserve"> we propose that RAN1 support sequence-based HARQ feedback since it can provide the desired signaling without additional overhead for CRC, channel coding, and reference signals. </w:t>
      </w:r>
    </w:p>
    <w:p w14:paraId="75A31FDE" w14:textId="77777777" w:rsidR="00536841" w:rsidRPr="0038676A" w:rsidRDefault="00536841" w:rsidP="00536841">
      <w:pPr>
        <w:pStyle w:val="Observation"/>
        <w:overflowPunct/>
        <w:autoSpaceDE/>
        <w:autoSpaceDN/>
        <w:adjustRightInd/>
        <w:spacing w:line="259" w:lineRule="auto"/>
        <w:textAlignment w:val="auto"/>
        <w:rPr>
          <w:rFonts w:cs="Arial"/>
          <w:lang w:val="en-US"/>
        </w:rPr>
      </w:pPr>
      <w:bookmarkStart w:id="71" w:name="_Toc5126035"/>
      <w:bookmarkStart w:id="72" w:name="_Toc7792955"/>
      <w:r w:rsidRPr="0038676A">
        <w:rPr>
          <w:rFonts w:cs="Arial"/>
          <w:lang w:val="en-US"/>
        </w:rPr>
        <w:t>Sequence-based HARQ feedback is beneficial due to reduced overhead and complexity.</w:t>
      </w:r>
      <w:bookmarkEnd w:id="71"/>
      <w:bookmarkEnd w:id="72"/>
    </w:p>
    <w:p w14:paraId="0E0A90B2" w14:textId="65986736" w:rsidR="00536841" w:rsidRPr="0038676A" w:rsidRDefault="00536841" w:rsidP="00536841">
      <w:pPr>
        <w:jc w:val="both"/>
        <w:rPr>
          <w:rFonts w:ascii="Arial" w:hAnsi="Arial" w:cs="Arial"/>
          <w:bCs/>
          <w:lang w:val="en-US" w:eastAsia="zh-CN"/>
        </w:rPr>
      </w:pPr>
      <w:r w:rsidRPr="0038676A">
        <w:rPr>
          <w:rFonts w:ascii="Arial" w:hAnsi="Arial" w:cs="Arial"/>
          <w:bCs/>
          <w:lang w:val="en-US" w:eastAsia="zh-CN"/>
        </w:rPr>
        <w:t xml:space="preserve">Furthermore, in contribution </w:t>
      </w:r>
      <w:r w:rsidRPr="00A57916">
        <w:rPr>
          <w:rFonts w:ascii="Arial" w:hAnsi="Arial" w:cs="Arial"/>
        </w:rPr>
        <w:fldChar w:fldCharType="begin"/>
      </w:r>
      <w:r w:rsidRPr="00A57916">
        <w:rPr>
          <w:rFonts w:ascii="Arial" w:hAnsi="Arial" w:cs="Arial"/>
        </w:rPr>
        <w:instrText xml:space="preserve"> REF _Ref4763175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[7]</w:t>
      </w:r>
      <w:r w:rsidRPr="00A57916">
        <w:rPr>
          <w:rFonts w:ascii="Arial" w:hAnsi="Arial" w:cs="Arial"/>
        </w:rPr>
        <w:fldChar w:fldCharType="end"/>
      </w:r>
      <w:r>
        <w:rPr>
          <w:rFonts w:ascii="Arial" w:hAnsi="Arial" w:cs="Arial"/>
          <w:bCs/>
          <w:lang w:val="en-US" w:eastAsia="zh-CN"/>
        </w:rPr>
        <w:t xml:space="preserve"> </w:t>
      </w:r>
      <w:r w:rsidRPr="0038676A">
        <w:rPr>
          <w:rFonts w:ascii="Arial" w:hAnsi="Arial" w:cs="Arial"/>
          <w:bCs/>
          <w:lang w:val="en-US" w:eastAsia="zh-CN"/>
        </w:rPr>
        <w:t xml:space="preserve">we propose supporting CBG-based HARQ for NR SL and that the support is configurable. Regarding the PHY format of the CBG-based HARQ feedback, we believe that the same sequence-based approach as in the case of TB-based HARQ feedback, described above, can be applied. In fact, for CBG-based HARQ, the reduced overhead of sequence-based feedback compared to channel-based feedback can be more significant. Supporting sequence-based feedback for the CBG-based HARQ also simplifies the SL design </w:t>
      </w:r>
      <w:r w:rsidR="00DD310E">
        <w:rPr>
          <w:rFonts w:ascii="Arial" w:hAnsi="Arial" w:cs="Arial"/>
          <w:bCs/>
          <w:lang w:val="en-US" w:eastAsia="zh-CN"/>
        </w:rPr>
        <w:t>since a single</w:t>
      </w:r>
      <w:r w:rsidRPr="0038676A">
        <w:rPr>
          <w:rFonts w:ascii="Arial" w:hAnsi="Arial" w:cs="Arial"/>
          <w:bCs/>
          <w:lang w:val="en-US" w:eastAsia="zh-CN"/>
        </w:rPr>
        <w:t xml:space="preserve"> method of sending feedback is applied </w:t>
      </w:r>
      <w:r w:rsidR="00DA6A5A">
        <w:rPr>
          <w:rFonts w:ascii="Arial" w:hAnsi="Arial" w:cs="Arial"/>
          <w:bCs/>
          <w:lang w:val="en-US" w:eastAsia="zh-CN"/>
        </w:rPr>
        <w:t>to</w:t>
      </w:r>
      <w:r w:rsidRPr="0038676A">
        <w:rPr>
          <w:rFonts w:ascii="Arial" w:hAnsi="Arial" w:cs="Arial"/>
          <w:bCs/>
          <w:lang w:val="en-US" w:eastAsia="zh-CN"/>
        </w:rPr>
        <w:t xml:space="preserve"> both TB-based and CBG-based cases.</w:t>
      </w:r>
    </w:p>
    <w:p w14:paraId="465DB8AE" w14:textId="1ECB0B94" w:rsidR="00536841" w:rsidRDefault="00536841" w:rsidP="00536841">
      <w:pPr>
        <w:pStyle w:val="Proposal"/>
        <w:tabs>
          <w:tab w:val="clear" w:pos="1304"/>
          <w:tab w:val="num" w:pos="1871"/>
        </w:tabs>
        <w:overflowPunct/>
        <w:autoSpaceDE/>
        <w:autoSpaceDN/>
        <w:adjustRightInd/>
        <w:spacing w:line="259" w:lineRule="auto"/>
        <w:ind w:left="1701" w:hanging="1701"/>
        <w:textAlignment w:val="auto"/>
        <w:rPr>
          <w:rFonts w:cs="Arial"/>
          <w:lang w:val="en-US"/>
        </w:rPr>
      </w:pPr>
      <w:bookmarkStart w:id="73" w:name="_Toc5126047"/>
      <w:bookmarkStart w:id="74" w:name="_Toc7792925"/>
      <w:r w:rsidRPr="0038676A">
        <w:rPr>
          <w:rFonts w:cs="Arial"/>
          <w:lang w:val="en-US"/>
        </w:rPr>
        <w:t>NR SL supports sequence-based HARQ feedback, for both TB-based and CBG-based cases.</w:t>
      </w:r>
      <w:bookmarkEnd w:id="73"/>
      <w:bookmarkEnd w:id="74"/>
      <w:r w:rsidRPr="0038676A">
        <w:rPr>
          <w:rFonts w:cs="Arial"/>
          <w:lang w:val="en-US"/>
        </w:rPr>
        <w:t xml:space="preserve"> </w:t>
      </w:r>
    </w:p>
    <w:p w14:paraId="6E87E855" w14:textId="09823CED" w:rsidR="00C23EBD" w:rsidRPr="0038676A" w:rsidRDefault="00C23EBD" w:rsidP="00536841">
      <w:pPr>
        <w:pStyle w:val="Proposal"/>
        <w:tabs>
          <w:tab w:val="clear" w:pos="1304"/>
          <w:tab w:val="num" w:pos="1871"/>
        </w:tabs>
        <w:overflowPunct/>
        <w:autoSpaceDE/>
        <w:autoSpaceDN/>
        <w:adjustRightInd/>
        <w:spacing w:line="259" w:lineRule="auto"/>
        <w:ind w:left="1701" w:hanging="1701"/>
        <w:textAlignment w:val="auto"/>
        <w:rPr>
          <w:rFonts w:cs="Arial"/>
          <w:lang w:val="en-US"/>
        </w:rPr>
      </w:pPr>
      <w:bookmarkStart w:id="75" w:name="_Toc7792926"/>
      <w:r>
        <w:rPr>
          <w:rFonts w:cs="Arial"/>
          <w:lang w:val="en-US"/>
        </w:rPr>
        <w:t xml:space="preserve">Long PSFCH format is not </w:t>
      </w:r>
      <w:r w:rsidR="00860D03">
        <w:rPr>
          <w:rFonts w:cs="Arial"/>
          <w:lang w:val="en-US"/>
        </w:rPr>
        <w:t>supported for NR SL.</w:t>
      </w:r>
      <w:bookmarkEnd w:id="75"/>
      <w:r w:rsidR="00860D03">
        <w:rPr>
          <w:rFonts w:cs="Arial"/>
          <w:lang w:val="en-US"/>
        </w:rPr>
        <w:t xml:space="preserve"> </w:t>
      </w:r>
    </w:p>
    <w:p w14:paraId="1482D803" w14:textId="0767938E" w:rsidR="00536841" w:rsidRPr="0038676A" w:rsidRDefault="00536841" w:rsidP="00536841">
      <w:pPr>
        <w:jc w:val="both"/>
        <w:rPr>
          <w:rFonts w:ascii="Arial" w:hAnsi="Arial" w:cs="Arial"/>
          <w:bCs/>
          <w:lang w:val="en-US" w:eastAsia="zh-CN"/>
        </w:rPr>
      </w:pPr>
      <w:r w:rsidRPr="0038676A">
        <w:rPr>
          <w:rFonts w:ascii="Arial" w:hAnsi="Arial" w:cs="Arial"/>
          <w:bCs/>
          <w:lang w:val="en-US" w:eastAsia="zh-CN"/>
        </w:rPr>
        <w:t xml:space="preserve">Regarding the sequence design, our view is that using low PAPR sequences is necessary to guarantee good coverage. As such, the design of PUCCH format in NR Rel-15 can be </w:t>
      </w:r>
      <w:r w:rsidR="00DA6A5A">
        <w:rPr>
          <w:rFonts w:ascii="Arial" w:hAnsi="Arial" w:cs="Arial"/>
          <w:bCs/>
          <w:lang w:val="en-US" w:eastAsia="zh-CN"/>
        </w:rPr>
        <w:t xml:space="preserve">a </w:t>
      </w:r>
      <w:r w:rsidRPr="0038676A">
        <w:rPr>
          <w:rFonts w:ascii="Arial" w:hAnsi="Arial" w:cs="Arial"/>
          <w:bCs/>
          <w:lang w:val="en-US" w:eastAsia="zh-CN"/>
        </w:rPr>
        <w:t>good reference.</w:t>
      </w:r>
    </w:p>
    <w:p w14:paraId="7AA594AC" w14:textId="77777777" w:rsidR="00536841" w:rsidRDefault="00536841" w:rsidP="00536841">
      <w:pPr>
        <w:pStyle w:val="Proposal"/>
        <w:tabs>
          <w:tab w:val="clear" w:pos="1304"/>
          <w:tab w:val="num" w:pos="1871"/>
        </w:tabs>
        <w:overflowPunct/>
        <w:autoSpaceDE/>
        <w:autoSpaceDN/>
        <w:adjustRightInd/>
        <w:spacing w:line="259" w:lineRule="auto"/>
        <w:ind w:left="1701" w:hanging="1701"/>
        <w:jc w:val="left"/>
        <w:textAlignment w:val="auto"/>
        <w:rPr>
          <w:rFonts w:cs="Arial"/>
          <w:lang w:val="en-US"/>
        </w:rPr>
      </w:pPr>
      <w:bookmarkStart w:id="76" w:name="_Toc5126048"/>
      <w:bookmarkStart w:id="77" w:name="_Toc7792927"/>
      <w:r w:rsidRPr="0038676A">
        <w:rPr>
          <w:rFonts w:cs="Arial"/>
          <w:lang w:val="en-US"/>
        </w:rPr>
        <w:t>Use low-PAPR sequences for HARQ feedback. NR Rel-15 PUCCH format 0 is reused for PSFCH.</w:t>
      </w:r>
      <w:bookmarkEnd w:id="76"/>
      <w:bookmarkEnd w:id="77"/>
      <w:r w:rsidRPr="0038676A">
        <w:rPr>
          <w:rFonts w:cs="Arial"/>
          <w:lang w:val="en-US"/>
        </w:rPr>
        <w:t xml:space="preserve"> </w:t>
      </w:r>
    </w:p>
    <w:p w14:paraId="3D45836B" w14:textId="77777777" w:rsidR="00536841" w:rsidRPr="00700D7E" w:rsidRDefault="00536841" w:rsidP="00536841">
      <w:pPr>
        <w:rPr>
          <w:rFonts w:ascii="Arial" w:hAnsi="Arial" w:cs="Arial"/>
          <w:lang w:val="en-US"/>
        </w:rPr>
      </w:pPr>
      <w:r w:rsidRPr="00700D7E">
        <w:rPr>
          <w:rFonts w:ascii="Arial" w:hAnsi="Arial" w:cs="Arial"/>
          <w:lang w:val="en-US"/>
        </w:rPr>
        <w:t>In RAN1#96, it was agreed that</w:t>
      </w:r>
    </w:p>
    <w:tbl>
      <w:tblPr>
        <w:tblStyle w:val="TableGrid"/>
        <w:tblW w:w="0" w:type="auto"/>
        <w:tblLook w:val="04A0" w:firstRow="1" w:lastRow="0" w:firstColumn="1" w:lastColumn="0" w:noHBand="0" w:noVBand="1"/>
      </w:tblPr>
      <w:tblGrid>
        <w:gridCol w:w="9629"/>
      </w:tblGrid>
      <w:tr w:rsidR="00536841" w14:paraId="0894E128" w14:textId="77777777" w:rsidTr="0041012A">
        <w:tc>
          <w:tcPr>
            <w:tcW w:w="9629" w:type="dxa"/>
          </w:tcPr>
          <w:p w14:paraId="2ECF804E" w14:textId="77777777" w:rsidR="00536841" w:rsidRPr="00530C08" w:rsidRDefault="00536841" w:rsidP="0041012A">
            <w:pPr>
              <w:spacing w:before="240"/>
              <w:rPr>
                <w:lang w:eastAsia="ko-KR"/>
              </w:rPr>
            </w:pPr>
            <w:r w:rsidRPr="0015650F">
              <w:rPr>
                <w:highlight w:val="green"/>
                <w:lang w:eastAsia="ko-KR"/>
              </w:rPr>
              <w:t>Agreements:</w:t>
            </w:r>
          </w:p>
          <w:p w14:paraId="697A0168" w14:textId="77777777" w:rsidR="00536841" w:rsidRPr="00700D7E" w:rsidRDefault="00536841" w:rsidP="0041012A">
            <w:pPr>
              <w:rPr>
                <w:b/>
              </w:rPr>
            </w:pPr>
            <w:r w:rsidRPr="00530C08">
              <w:rPr>
                <w:lang w:eastAsia="ko-KR"/>
              </w:rPr>
              <w:t>At least for sidelink HARQ feedback, NR sidelink supports a</w:t>
            </w:r>
            <w:r w:rsidRPr="00530C08">
              <w:rPr>
                <w:rFonts w:hint="eastAsia"/>
                <w:lang w:eastAsia="ko-KR"/>
              </w:rPr>
              <w:t>t least</w:t>
            </w:r>
            <w:r w:rsidRPr="00530C08">
              <w:rPr>
                <w:lang w:eastAsia="ko-KR"/>
              </w:rPr>
              <w:t xml:space="preserve"> a</w:t>
            </w:r>
            <w:r w:rsidRPr="00530C08">
              <w:rPr>
                <w:rFonts w:hint="eastAsia"/>
                <w:lang w:eastAsia="ko-KR"/>
              </w:rPr>
              <w:t xml:space="preserve"> PSFCH </w:t>
            </w:r>
            <w:r w:rsidRPr="00530C08">
              <w:rPr>
                <w:lang w:eastAsia="ko-KR"/>
              </w:rPr>
              <w:t>format which uses last symbol(s) available for sidelink in a slot</w:t>
            </w:r>
            <w:r w:rsidRPr="00530C08">
              <w:rPr>
                <w:rFonts w:hint="eastAsia"/>
                <w:lang w:eastAsia="ko-KR"/>
              </w:rPr>
              <w:t>.</w:t>
            </w:r>
          </w:p>
        </w:tc>
      </w:tr>
    </w:tbl>
    <w:p w14:paraId="528E5DFF" w14:textId="726E32CF" w:rsidR="00536841" w:rsidRPr="00493B63" w:rsidRDefault="00536841" w:rsidP="00536841">
      <w:pPr>
        <w:spacing w:before="240"/>
        <w:jc w:val="both"/>
        <w:rPr>
          <w:rFonts w:cs="Arial"/>
          <w:lang w:val="en-US"/>
        </w:rPr>
      </w:pPr>
      <w:r w:rsidRPr="00700D7E">
        <w:rPr>
          <w:rFonts w:ascii="Arial" w:hAnsi="Arial" w:cs="Arial"/>
          <w:lang w:val="en-US"/>
        </w:rPr>
        <w:t xml:space="preserve">This agreement implies that the PSFCH can follow a PSSCH in a slot. As a result, it is important to design the feedback sequences so that they can efficiently accommodate the </w:t>
      </w:r>
      <w:r w:rsidR="008A4F7F">
        <w:rPr>
          <w:rFonts w:ascii="Arial" w:hAnsi="Arial" w:cs="Arial"/>
          <w:lang w:val="en-US"/>
        </w:rPr>
        <w:t>R</w:t>
      </w:r>
      <w:r w:rsidR="008A4F7F" w:rsidRPr="00533A0D">
        <w:rPr>
          <w:rFonts w:ascii="Arial" w:hAnsi="Arial" w:cs="Arial"/>
          <w:lang w:val="en-US"/>
        </w:rPr>
        <w:t>x</w:t>
      </w:r>
      <w:r w:rsidRPr="00700D7E">
        <w:rPr>
          <w:rFonts w:ascii="Arial" w:hAnsi="Arial" w:cs="Arial"/>
          <w:lang w:val="en-US"/>
        </w:rPr>
        <w:t>-to-</w:t>
      </w:r>
      <w:r w:rsidR="008A4F7F">
        <w:rPr>
          <w:rFonts w:ascii="Arial" w:hAnsi="Arial" w:cs="Arial"/>
          <w:lang w:val="en-US"/>
        </w:rPr>
        <w:t>T</w:t>
      </w:r>
      <w:r w:rsidRPr="00533A0D">
        <w:rPr>
          <w:rFonts w:ascii="Arial" w:hAnsi="Arial" w:cs="Arial"/>
          <w:lang w:val="en-US"/>
        </w:rPr>
        <w:t>x</w:t>
      </w:r>
      <w:r w:rsidRPr="00700D7E">
        <w:rPr>
          <w:rFonts w:ascii="Arial" w:hAnsi="Arial" w:cs="Arial"/>
          <w:lang w:val="en-US"/>
        </w:rPr>
        <w:t xml:space="preserve"> transition time </w:t>
      </w:r>
      <w:r w:rsidR="00A04314">
        <w:rPr>
          <w:rFonts w:ascii="Arial" w:hAnsi="Arial" w:cs="Arial"/>
          <w:lang w:val="en-US"/>
        </w:rPr>
        <w:t xml:space="preserve">and </w:t>
      </w:r>
      <w:r w:rsidR="008A4F7F">
        <w:rPr>
          <w:rFonts w:ascii="Arial" w:hAnsi="Arial" w:cs="Arial"/>
          <w:lang w:val="en-US"/>
        </w:rPr>
        <w:t xml:space="preserve">the </w:t>
      </w:r>
      <w:r w:rsidR="00A04314">
        <w:rPr>
          <w:rFonts w:ascii="Arial" w:hAnsi="Arial" w:cs="Arial"/>
          <w:lang w:val="en-US"/>
        </w:rPr>
        <w:t>AGC</w:t>
      </w:r>
      <w:r w:rsidR="008A4F7F">
        <w:rPr>
          <w:rFonts w:ascii="Arial" w:hAnsi="Arial" w:cs="Arial"/>
          <w:lang w:val="en-US"/>
        </w:rPr>
        <w:t xml:space="preserve"> settling</w:t>
      </w:r>
      <w:r w:rsidRPr="00533A0D">
        <w:rPr>
          <w:rFonts w:ascii="Arial" w:hAnsi="Arial" w:cs="Arial"/>
          <w:lang w:val="en-US"/>
        </w:rPr>
        <w:t>.</w:t>
      </w:r>
      <w:r w:rsidRPr="00700D7E">
        <w:rPr>
          <w:rFonts w:ascii="Arial" w:hAnsi="Arial" w:cs="Arial"/>
          <w:lang w:val="en-US"/>
        </w:rPr>
        <w:t xml:space="preserve"> </w:t>
      </w:r>
      <w:r w:rsidRPr="00700D7E">
        <w:rPr>
          <w:rFonts w:ascii="Arial" w:hAnsi="Arial" w:cs="Arial"/>
          <w:bCs/>
          <w:lang w:val="en-US"/>
        </w:rPr>
        <w:t>As such, a comb-like subcarrier mapping can be used</w:t>
      </w:r>
      <w:r w:rsidRPr="00700D7E">
        <w:rPr>
          <w:rFonts w:ascii="Arial" w:hAnsi="Arial" w:cs="Arial"/>
          <w:lang w:val="en-US"/>
        </w:rPr>
        <w:t>.</w:t>
      </w:r>
    </w:p>
    <w:p w14:paraId="3AB8EEC2" w14:textId="77777777" w:rsidR="00536841" w:rsidRDefault="00536841" w:rsidP="00536841">
      <w:pPr>
        <w:pStyle w:val="Proposal"/>
        <w:tabs>
          <w:tab w:val="clear" w:pos="1304"/>
          <w:tab w:val="num" w:pos="1871"/>
        </w:tabs>
        <w:overflowPunct/>
        <w:autoSpaceDE/>
        <w:autoSpaceDN/>
        <w:adjustRightInd/>
        <w:spacing w:line="259" w:lineRule="auto"/>
        <w:ind w:left="1701" w:hanging="1701"/>
        <w:jc w:val="left"/>
        <w:textAlignment w:val="auto"/>
        <w:rPr>
          <w:rFonts w:cs="Arial"/>
          <w:lang w:val="en-US"/>
        </w:rPr>
      </w:pPr>
      <w:r w:rsidRPr="00700D7E">
        <w:rPr>
          <w:rFonts w:cs="Arial"/>
          <w:lang w:val="en-US"/>
        </w:rPr>
        <w:t xml:space="preserve">  </w:t>
      </w:r>
      <w:bookmarkStart w:id="78" w:name="_Toc5126049"/>
      <w:bookmarkStart w:id="79" w:name="_Toc7792928"/>
      <w:r>
        <w:rPr>
          <w:rFonts w:cs="Arial"/>
          <w:lang w:val="en-US"/>
        </w:rPr>
        <w:t>Use a comb-like subcarrier mapping for PSFCH.</w:t>
      </w:r>
      <w:bookmarkEnd w:id="78"/>
      <w:bookmarkEnd w:id="79"/>
      <w:r>
        <w:rPr>
          <w:rFonts w:cs="Arial"/>
          <w:lang w:val="en-US"/>
        </w:rPr>
        <w:t xml:space="preserve"> </w:t>
      </w:r>
    </w:p>
    <w:p w14:paraId="22232E34" w14:textId="7822610E" w:rsidR="00626F8F" w:rsidRPr="00043C4B" w:rsidRDefault="00DC3AB8" w:rsidP="00DC3AB8">
      <w:pPr>
        <w:pStyle w:val="Heading1"/>
        <w:rPr>
          <w:szCs w:val="36"/>
        </w:rPr>
      </w:pPr>
      <w:r>
        <w:rPr>
          <w:rFonts w:cs="Arial"/>
        </w:rPr>
        <w:lastRenderedPageBreak/>
        <w:t>4</w:t>
      </w:r>
      <w:r>
        <w:rPr>
          <w:rFonts w:cs="Arial"/>
        </w:rPr>
        <w:tab/>
      </w:r>
      <w:bookmarkStart w:id="80" w:name="_Ref7007074"/>
      <w:r w:rsidR="00626F8F" w:rsidRPr="00043C4B">
        <w:rPr>
          <w:szCs w:val="36"/>
        </w:rPr>
        <w:tab/>
        <w:t>Reference signals</w:t>
      </w:r>
      <w:bookmarkEnd w:id="80"/>
    </w:p>
    <w:p w14:paraId="2DCC2FF7" w14:textId="417454A8" w:rsidR="00BA024B" w:rsidRPr="008D62BC" w:rsidRDefault="00BA024B" w:rsidP="00BA024B">
      <w:pPr>
        <w:jc w:val="both"/>
        <w:rPr>
          <w:rFonts w:ascii="Arial" w:hAnsi="Arial" w:cs="Arial"/>
        </w:rPr>
      </w:pPr>
      <w:r>
        <w:rPr>
          <w:rFonts w:ascii="Arial" w:hAnsi="Arial" w:cs="Arial"/>
        </w:rPr>
        <w:t xml:space="preserve">In this section, we present our view on the design of the DMRS and </w:t>
      </w:r>
      <w:r w:rsidR="007E74BC">
        <w:rPr>
          <w:rFonts w:ascii="Arial" w:hAnsi="Arial" w:cs="Arial"/>
        </w:rPr>
        <w:t>the</w:t>
      </w:r>
      <w:r>
        <w:rPr>
          <w:rFonts w:ascii="Arial" w:hAnsi="Arial" w:cs="Arial"/>
        </w:rPr>
        <w:t xml:space="preserve"> S</w:t>
      </w:r>
      <w:r w:rsidR="007E74BC">
        <w:rPr>
          <w:rFonts w:ascii="Arial" w:hAnsi="Arial" w:cs="Arial"/>
        </w:rPr>
        <w:t xml:space="preserve">L </w:t>
      </w:r>
      <w:r>
        <w:rPr>
          <w:rFonts w:ascii="Arial" w:hAnsi="Arial" w:cs="Arial"/>
        </w:rPr>
        <w:t>CSI-RS.</w:t>
      </w:r>
      <w:r w:rsidR="007E74BC">
        <w:rPr>
          <w:rFonts w:ascii="Arial" w:hAnsi="Arial" w:cs="Arial"/>
        </w:rPr>
        <w:t xml:space="preserve"> The latter was agreed to be supported in RAN1 #96bis.</w:t>
      </w:r>
    </w:p>
    <w:p w14:paraId="0D58E7CE" w14:textId="4E2ECE6A" w:rsidR="00BA024B" w:rsidRPr="0038676A" w:rsidRDefault="00982522" w:rsidP="00BA024B">
      <w:pPr>
        <w:pStyle w:val="Heading2"/>
        <w:rPr>
          <w:rFonts w:cs="Arial"/>
        </w:rPr>
      </w:pPr>
      <w:r>
        <w:rPr>
          <w:rFonts w:cs="Arial"/>
        </w:rPr>
        <w:t>4</w:t>
      </w:r>
      <w:r w:rsidR="00BA024B" w:rsidRPr="0038676A">
        <w:rPr>
          <w:rFonts w:cs="Arial"/>
        </w:rPr>
        <w:t xml:space="preserve">.1 </w:t>
      </w:r>
      <w:r w:rsidR="00BA024B" w:rsidRPr="0038676A">
        <w:rPr>
          <w:rFonts w:cs="Arial"/>
        </w:rPr>
        <w:tab/>
        <w:t>DMRS design</w:t>
      </w:r>
    </w:p>
    <w:p w14:paraId="26C191D8" w14:textId="77777777" w:rsidR="00BA024B" w:rsidRPr="0038676A" w:rsidRDefault="00BA024B" w:rsidP="00BA024B">
      <w:pPr>
        <w:jc w:val="both"/>
        <w:rPr>
          <w:rFonts w:ascii="Arial" w:hAnsi="Arial" w:cs="Arial"/>
          <w:lang w:val="en-US"/>
        </w:rPr>
      </w:pPr>
      <w:r w:rsidRPr="0038676A">
        <w:rPr>
          <w:rFonts w:ascii="Arial" w:hAnsi="Arial" w:cs="Arial"/>
        </w:rPr>
        <w:t xml:space="preserve">It was agreed in RAN1 </w:t>
      </w:r>
      <w:r>
        <w:rPr>
          <w:rFonts w:ascii="Arial" w:hAnsi="Arial" w:cs="Arial"/>
        </w:rPr>
        <w:t>during</w:t>
      </w:r>
      <w:r w:rsidRPr="0038676A">
        <w:rPr>
          <w:rFonts w:ascii="Arial" w:hAnsi="Arial" w:cs="Arial"/>
        </w:rPr>
        <w:t xml:space="preserve"> the SI phase that DMRS is supported, but many aspects are left open, as in the following agreement made in </w:t>
      </w:r>
      <w:r w:rsidRPr="0038676A" w:rsidDel="00BD7BDB">
        <w:rPr>
          <w:rFonts w:ascii="Arial" w:hAnsi="Arial" w:cs="Arial"/>
          <w:lang w:val="en-US"/>
        </w:rPr>
        <w:t>RAN1#</w:t>
      </w:r>
      <w:r w:rsidRPr="0038676A">
        <w:rPr>
          <w:rFonts w:ascii="Arial" w:hAnsi="Arial" w:cs="Arial"/>
          <w:lang w:val="en-US"/>
        </w:rPr>
        <w:t>ah-1901</w:t>
      </w:r>
      <w:r>
        <w:rPr>
          <w:rFonts w:ascii="Arial" w:hAnsi="Arial" w:cs="Arial"/>
          <w:lang w:val="en-US"/>
        </w:rPr>
        <w:t>.</w:t>
      </w:r>
    </w:p>
    <w:tbl>
      <w:tblPr>
        <w:tblStyle w:val="TableGrid"/>
        <w:tblW w:w="0" w:type="auto"/>
        <w:tblLook w:val="04A0" w:firstRow="1" w:lastRow="0" w:firstColumn="1" w:lastColumn="0" w:noHBand="0" w:noVBand="1"/>
      </w:tblPr>
      <w:tblGrid>
        <w:gridCol w:w="9629"/>
      </w:tblGrid>
      <w:tr w:rsidR="00BA024B" w:rsidRPr="00926F61" w14:paraId="5D0C4EA4" w14:textId="77777777" w:rsidTr="0041012A">
        <w:tc>
          <w:tcPr>
            <w:tcW w:w="9629" w:type="dxa"/>
          </w:tcPr>
          <w:p w14:paraId="6B04D44C" w14:textId="77777777" w:rsidR="00BA024B" w:rsidRPr="003D75C0" w:rsidRDefault="00BA024B" w:rsidP="0041012A">
            <w:pPr>
              <w:spacing w:before="120" w:after="60"/>
              <w:jc w:val="both"/>
              <w:rPr>
                <w:rFonts w:ascii="Arial" w:eastAsia="Malgun Gothic" w:hAnsi="Arial" w:cs="Arial"/>
                <w:sz w:val="20"/>
                <w:szCs w:val="20"/>
                <w:lang w:val="en-US" w:eastAsia="ko-KR"/>
              </w:rPr>
            </w:pPr>
            <w:r w:rsidRPr="0015650F">
              <w:rPr>
                <w:rFonts w:ascii="Arial" w:eastAsia="Malgun Gothic" w:hAnsi="Arial" w:cs="Arial"/>
                <w:sz w:val="20"/>
                <w:szCs w:val="20"/>
                <w:highlight w:val="green"/>
                <w:lang w:val="en-US" w:eastAsia="ko-KR"/>
              </w:rPr>
              <w:t>Agreements:</w:t>
            </w:r>
          </w:p>
          <w:p w14:paraId="335156BB" w14:textId="77777777" w:rsidR="00BA024B" w:rsidRPr="003D75C0" w:rsidRDefault="00BA024B" w:rsidP="00BB2D10">
            <w:pPr>
              <w:numPr>
                <w:ilvl w:val="0"/>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Multiple DMRS patterns in time domain are supported for PSSCH</w:t>
            </w:r>
          </w:p>
          <w:p w14:paraId="527905CB" w14:textId="77777777" w:rsidR="00BA024B" w:rsidRPr="003D75C0" w:rsidRDefault="00BA024B" w:rsidP="00BB2D10">
            <w:pPr>
              <w:numPr>
                <w:ilvl w:val="1"/>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FFS: Whether a DMRS pattern is selected based on the subcarrier spacing</w:t>
            </w:r>
          </w:p>
          <w:p w14:paraId="07E02FFD" w14:textId="77777777" w:rsidR="00BA024B" w:rsidRPr="003D75C0" w:rsidRDefault="00BA024B" w:rsidP="00BB2D10">
            <w:pPr>
              <w:numPr>
                <w:ilvl w:val="1"/>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FFS: Single or multiple DMRS pattern(s) per a resource pool</w:t>
            </w:r>
          </w:p>
          <w:p w14:paraId="3E9DBE53" w14:textId="77777777" w:rsidR="00BA024B" w:rsidRPr="003D75C0" w:rsidRDefault="00BA024B" w:rsidP="00BB2D10">
            <w:pPr>
              <w:numPr>
                <w:ilvl w:val="1"/>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FFS: How TX UE and RX UE can be aligned in terms of the DMRS pattern used for PSSCH</w:t>
            </w:r>
          </w:p>
          <w:p w14:paraId="449B3F95" w14:textId="77777777" w:rsidR="00BA024B" w:rsidRPr="003D75C0" w:rsidRDefault="00BA024B" w:rsidP="00BB2D10">
            <w:pPr>
              <w:numPr>
                <w:ilvl w:val="1"/>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FFS: RE mapping, sequence generation</w:t>
            </w:r>
          </w:p>
          <w:p w14:paraId="12E31145" w14:textId="77777777" w:rsidR="00BA024B" w:rsidRPr="003D75C0" w:rsidRDefault="00BA024B" w:rsidP="00BB2D10">
            <w:pPr>
              <w:numPr>
                <w:ilvl w:val="0"/>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Continue to study DMRS pattern in frequency domain for PSSCH</w:t>
            </w:r>
          </w:p>
          <w:p w14:paraId="2C1A4B40" w14:textId="77777777" w:rsidR="00BA024B" w:rsidRPr="003D75C0" w:rsidRDefault="00BA024B" w:rsidP="00BB2D10">
            <w:pPr>
              <w:numPr>
                <w:ilvl w:val="1"/>
                <w:numId w:val="15"/>
              </w:numPr>
              <w:overflowPunct/>
              <w:autoSpaceDE/>
              <w:autoSpaceDN/>
              <w:adjustRightInd/>
              <w:spacing w:after="0" w:line="259" w:lineRule="auto"/>
              <w:ind w:hanging="357"/>
              <w:jc w:val="both"/>
              <w:textAlignment w:val="auto"/>
              <w:rPr>
                <w:rFonts w:ascii="Arial" w:eastAsia="Malgun Gothic" w:hAnsi="Arial" w:cs="Arial"/>
                <w:sz w:val="20"/>
                <w:szCs w:val="20"/>
                <w:lang w:val="en-US" w:eastAsia="ko-KR"/>
              </w:rPr>
            </w:pPr>
            <w:r w:rsidRPr="003D75C0">
              <w:rPr>
                <w:rFonts w:ascii="Arial" w:eastAsia="Malgun Gothic" w:hAnsi="Arial" w:cs="Arial"/>
                <w:sz w:val="20"/>
                <w:szCs w:val="20"/>
                <w:lang w:val="en-US" w:eastAsia="ko-KR"/>
              </w:rPr>
              <w:t>E.g. Whether multiple patterns are supported, whether PDSCH/PUSCH DMRS configuration 1 or 2 is reused.</w:t>
            </w:r>
          </w:p>
          <w:p w14:paraId="07C59F29" w14:textId="77777777" w:rsidR="00BA024B" w:rsidRPr="003D75C0" w:rsidRDefault="00BA024B" w:rsidP="0041012A">
            <w:pPr>
              <w:spacing w:before="120" w:after="60"/>
              <w:jc w:val="both"/>
              <w:rPr>
                <w:rFonts w:ascii="Arial" w:eastAsia="Malgun Gothic" w:hAnsi="Arial" w:cs="Arial"/>
                <w:sz w:val="20"/>
                <w:szCs w:val="20"/>
                <w:lang w:val="en-US" w:eastAsia="ko-KR"/>
              </w:rPr>
            </w:pPr>
            <w:r w:rsidRPr="0015650F">
              <w:rPr>
                <w:rFonts w:ascii="Arial" w:eastAsia="Malgun Gothic" w:hAnsi="Arial" w:cs="Arial"/>
                <w:sz w:val="20"/>
                <w:szCs w:val="20"/>
                <w:highlight w:val="green"/>
                <w:lang w:val="en-US" w:eastAsia="ko-KR"/>
              </w:rPr>
              <w:t>Agreements:</w:t>
            </w:r>
          </w:p>
          <w:p w14:paraId="43779141" w14:textId="77777777" w:rsidR="00BA024B" w:rsidRPr="00926F61" w:rsidRDefault="00BA024B" w:rsidP="00BB2D10">
            <w:pPr>
              <w:numPr>
                <w:ilvl w:val="0"/>
                <w:numId w:val="16"/>
              </w:numPr>
              <w:overflowPunct/>
              <w:autoSpaceDE/>
              <w:autoSpaceDN/>
              <w:adjustRightInd/>
              <w:spacing w:before="120" w:after="60" w:line="259" w:lineRule="auto"/>
              <w:jc w:val="both"/>
              <w:textAlignment w:val="auto"/>
              <w:rPr>
                <w:rFonts w:ascii="Calibri" w:eastAsia="Malgun Gothic" w:hAnsi="Calibri" w:cs="Calibri"/>
                <w:sz w:val="20"/>
                <w:szCs w:val="20"/>
                <w:lang w:val="en-US" w:eastAsia="ko-KR"/>
              </w:rPr>
            </w:pPr>
            <w:r w:rsidRPr="003D75C0">
              <w:rPr>
                <w:rFonts w:ascii="Arial" w:eastAsia="Malgun Gothic" w:hAnsi="Arial" w:cs="Arial"/>
                <w:sz w:val="20"/>
                <w:szCs w:val="20"/>
                <w:lang w:val="en-US" w:eastAsia="ko-KR"/>
              </w:rPr>
              <w:t>Support PT-RS for PSSCH for FR2</w:t>
            </w:r>
          </w:p>
        </w:tc>
      </w:tr>
    </w:tbl>
    <w:p w14:paraId="3C31D63A" w14:textId="77777777" w:rsidR="00BA024B" w:rsidRPr="0038676A" w:rsidRDefault="00BA024B" w:rsidP="00BA024B">
      <w:pPr>
        <w:spacing w:after="120"/>
        <w:jc w:val="both"/>
        <w:rPr>
          <w:rFonts w:ascii="Arial" w:hAnsi="Arial" w:cs="Arial"/>
          <w:lang w:val="en-US" w:eastAsia="zh-CN"/>
        </w:rPr>
      </w:pPr>
    </w:p>
    <w:p w14:paraId="5EF43115" w14:textId="77777777" w:rsidR="00BA024B" w:rsidRPr="0038676A" w:rsidRDefault="00BA024B" w:rsidP="00BA024B">
      <w:pPr>
        <w:spacing w:after="120"/>
        <w:jc w:val="both"/>
        <w:rPr>
          <w:rFonts w:ascii="Arial" w:eastAsia="Calibri" w:hAnsi="Arial" w:cs="Arial"/>
          <w:lang w:val="en-US" w:eastAsia="en-GB"/>
        </w:rPr>
      </w:pPr>
      <w:r w:rsidRPr="0038676A">
        <w:rPr>
          <w:rFonts w:ascii="Arial" w:eastAsia="Calibri" w:hAnsi="Arial" w:cs="Arial"/>
          <w:lang w:val="en-US" w:eastAsia="en-GB"/>
        </w:rPr>
        <w:t xml:space="preserve">In this sub-section, we present our views on the FFS points. </w:t>
      </w:r>
    </w:p>
    <w:p w14:paraId="590BCD71" w14:textId="318C8B26" w:rsidR="00BA024B" w:rsidRPr="0038676A" w:rsidRDefault="00BA024B" w:rsidP="00BA024B">
      <w:pPr>
        <w:spacing w:after="120"/>
        <w:jc w:val="both"/>
        <w:rPr>
          <w:rFonts w:ascii="Arial" w:eastAsia="Calibri" w:hAnsi="Arial" w:cs="Arial"/>
          <w:lang w:val="en-US" w:eastAsia="en-GB"/>
        </w:rPr>
      </w:pPr>
      <w:r w:rsidRPr="0038676A">
        <w:rPr>
          <w:rFonts w:ascii="Arial" w:eastAsia="Calibri" w:hAnsi="Arial" w:cs="Arial"/>
          <w:lang w:val="en-US" w:eastAsia="en-GB"/>
        </w:rPr>
        <w:t>First, we think that it is beneficial to select DMRS pattern based on subcarrier spacing (SCS). As described in</w:t>
      </w:r>
      <w:r>
        <w:rPr>
          <w:rFonts w:ascii="Arial" w:eastAsia="Calibri" w:hAnsi="Arial" w:cs="Arial"/>
          <w:lang w:val="en-US" w:eastAsia="en-GB"/>
        </w:rPr>
        <w:t xml:space="preserve"> </w:t>
      </w:r>
      <w:r w:rsidRPr="00A57916">
        <w:rPr>
          <w:rFonts w:ascii="Arial" w:hAnsi="Arial" w:cs="Arial"/>
        </w:rPr>
        <w:fldChar w:fldCharType="begin"/>
      </w:r>
      <w:r w:rsidRPr="00A57916">
        <w:rPr>
          <w:rFonts w:ascii="Arial" w:hAnsi="Arial" w:cs="Arial"/>
        </w:rPr>
        <w:instrText xml:space="preserve"> REF _Ref4765802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[8]</w:t>
      </w:r>
      <w:r w:rsidRPr="00A57916">
        <w:rPr>
          <w:rFonts w:ascii="Arial" w:hAnsi="Arial" w:cs="Arial"/>
        </w:rPr>
        <w:fldChar w:fldCharType="end"/>
      </w:r>
      <w:r w:rsidRPr="00A57916">
        <w:rPr>
          <w:rFonts w:ascii="Arial" w:hAnsi="Arial" w:cs="Arial"/>
        </w:rPr>
        <w:t>,</w:t>
      </w:r>
      <w:r w:rsidRPr="0038676A">
        <w:rPr>
          <w:rFonts w:ascii="Arial" w:eastAsia="Calibri" w:hAnsi="Arial" w:cs="Arial"/>
          <w:lang w:val="en-US" w:eastAsia="en-GB"/>
        </w:rPr>
        <w:t xml:space="preserve"> different SCSs may have different preferred DMRS densities in time domain. More specifically, for a scenario with a given speed, a larger SCS may prefer a lower DMRS density in time domain to leave more resources for data transmission; while a smaller SCS may prefer a higher DMRS density for keeping accurate channel estimation. Hence, to achieve a good tradeoff between channel estimation performance and resource utilization, the DMRS pattern selection based on SCS should be supported.</w:t>
      </w:r>
    </w:p>
    <w:p w14:paraId="34D54796" w14:textId="77777777" w:rsidR="00BA024B" w:rsidRPr="0038676A" w:rsidRDefault="00BA024B" w:rsidP="00BA024B">
      <w:pPr>
        <w:pStyle w:val="Proposal"/>
        <w:tabs>
          <w:tab w:val="num" w:pos="1871"/>
        </w:tabs>
        <w:overflowPunct/>
        <w:autoSpaceDE/>
        <w:autoSpaceDN/>
        <w:adjustRightInd/>
        <w:spacing w:line="259" w:lineRule="auto"/>
        <w:ind w:left="1701" w:hanging="1701"/>
        <w:jc w:val="left"/>
        <w:textAlignment w:val="auto"/>
        <w:rPr>
          <w:rFonts w:cs="Arial"/>
          <w:lang w:val="en-US"/>
        </w:rPr>
      </w:pPr>
      <w:bookmarkStart w:id="81" w:name="_Toc1119121"/>
      <w:bookmarkStart w:id="82" w:name="_Toc5126050"/>
      <w:bookmarkStart w:id="83" w:name="_Toc7792929"/>
      <w:r w:rsidRPr="0038676A">
        <w:rPr>
          <w:rFonts w:cs="Arial"/>
          <w:lang w:val="en-US"/>
        </w:rPr>
        <w:t>The used DMRS pattern in time domain is selected based on subcarrier spacing.</w:t>
      </w:r>
      <w:bookmarkEnd w:id="81"/>
      <w:bookmarkEnd w:id="82"/>
      <w:bookmarkEnd w:id="83"/>
    </w:p>
    <w:p w14:paraId="75280FAB" w14:textId="0DD2EC44" w:rsidR="00BA024B" w:rsidRPr="00A57916" w:rsidRDefault="00BA024B" w:rsidP="00BA024B">
      <w:pPr>
        <w:tabs>
          <w:tab w:val="left" w:pos="1701"/>
        </w:tabs>
        <w:overflowPunct/>
        <w:autoSpaceDE/>
        <w:autoSpaceDN/>
        <w:adjustRightInd/>
        <w:spacing w:after="120" w:line="259" w:lineRule="auto"/>
        <w:jc w:val="both"/>
        <w:textAlignment w:val="auto"/>
        <w:rPr>
          <w:rFonts w:ascii="Arial" w:eastAsiaTheme="minorEastAsia" w:hAnsi="Arial" w:cs="Arial"/>
          <w:b/>
          <w:lang w:val="en-US" w:eastAsia="zh-CN"/>
        </w:rPr>
      </w:pPr>
      <w:r w:rsidRPr="0038676A">
        <w:rPr>
          <w:rFonts w:ascii="Arial" w:eastAsia="Calibri" w:hAnsi="Arial" w:cs="Arial"/>
          <w:lang w:val="en-US" w:eastAsia="en-GB"/>
        </w:rPr>
        <w:t xml:space="preserve">Regarding the support of single or multiple DMRS pattern(s) per resource pool or per carrier (i.e. per subcarrier spacing) in time domain, we see both pros and cons. On one hand, a flexible DMRS pattern in time domain can enable more efficient resource utilization. Clearly, a high-speed scenario requires higher DMRS density, which however is not needed for low-speed scenarios. On the other hand, the support of multiple DMRS patterns in a resource pool </w:t>
      </w:r>
      <w:r w:rsidR="002F1A02">
        <w:rPr>
          <w:rFonts w:ascii="Arial" w:eastAsia="Calibri" w:hAnsi="Arial" w:cs="Arial"/>
          <w:lang w:val="en-US" w:eastAsia="en-GB"/>
        </w:rPr>
        <w:t>may</w:t>
      </w:r>
      <w:r w:rsidRPr="0038676A">
        <w:rPr>
          <w:rFonts w:ascii="Arial" w:eastAsia="Calibri" w:hAnsi="Arial" w:cs="Arial"/>
          <w:lang w:val="en-US" w:eastAsia="en-GB"/>
        </w:rPr>
        <w:t xml:space="preserve"> incur the problem of DMRS misalignment. More specifically, if a UE’s DMRS transmission overlaps with another UE’s data transmission, the interference from data to DMRS may degrade the channel estimation accuracy of the first UE. </w:t>
      </w:r>
      <w:r w:rsidRPr="00533A0D">
        <w:rPr>
          <w:rFonts w:ascii="Arial" w:eastAsia="Calibri" w:hAnsi="Arial" w:cs="Arial"/>
          <w:lang w:val="en-US" w:eastAsia="en-GB"/>
        </w:rPr>
        <w:t xml:space="preserve">In a companion contribution </w:t>
      </w:r>
      <w:r w:rsidRPr="00533A0D">
        <w:rPr>
          <w:rFonts w:ascii="Arial" w:eastAsia="Calibri" w:hAnsi="Arial" w:cs="Arial"/>
          <w:lang w:val="en-US" w:eastAsia="en-GB"/>
        </w:rPr>
        <w:fldChar w:fldCharType="begin"/>
      </w:r>
      <w:r w:rsidRPr="00533A0D">
        <w:rPr>
          <w:rFonts w:ascii="Arial" w:eastAsia="Calibri" w:hAnsi="Arial" w:cs="Arial"/>
          <w:lang w:val="en-US" w:eastAsia="en-GB"/>
        </w:rPr>
        <w:instrText xml:space="preserve"> REF _Ref5101911 \r \h </w:instrText>
      </w:r>
      <w:r w:rsidR="00533A0D">
        <w:rPr>
          <w:rFonts w:ascii="Arial" w:eastAsia="Calibri" w:hAnsi="Arial" w:cs="Arial"/>
          <w:lang w:val="en-US" w:eastAsia="en-GB"/>
        </w:rPr>
        <w:instrText xml:space="preserve"> \* MERGEFORMAT </w:instrText>
      </w:r>
      <w:r w:rsidRPr="00533A0D">
        <w:rPr>
          <w:rFonts w:ascii="Arial" w:eastAsia="Calibri" w:hAnsi="Arial" w:cs="Arial"/>
          <w:lang w:val="en-US" w:eastAsia="en-GB"/>
        </w:rPr>
      </w:r>
      <w:r w:rsidRPr="00533A0D">
        <w:rPr>
          <w:rFonts w:ascii="Arial" w:eastAsia="Calibri" w:hAnsi="Arial" w:cs="Arial"/>
          <w:lang w:val="en-US" w:eastAsia="en-GB"/>
        </w:rPr>
        <w:fldChar w:fldCharType="separate"/>
      </w:r>
      <w:r w:rsidR="007E4172">
        <w:rPr>
          <w:rFonts w:ascii="Arial" w:eastAsia="Calibri" w:hAnsi="Arial" w:cs="Arial"/>
          <w:lang w:val="en-US" w:eastAsia="en-GB"/>
        </w:rPr>
        <w:t>[11]</w:t>
      </w:r>
      <w:r w:rsidRPr="00533A0D">
        <w:rPr>
          <w:rFonts w:ascii="Arial" w:eastAsia="Calibri" w:hAnsi="Arial" w:cs="Arial"/>
          <w:lang w:val="en-US" w:eastAsia="en-GB"/>
        </w:rPr>
        <w:fldChar w:fldCharType="end"/>
      </w:r>
      <w:r>
        <w:rPr>
          <w:rFonts w:ascii="Arial" w:eastAsia="Calibri" w:hAnsi="Arial" w:cs="Arial"/>
          <w:lang w:val="en-US" w:eastAsia="en-GB"/>
        </w:rPr>
        <w:t xml:space="preserve"> we show some initial evaluations of the impact of data-to-DMRS interference for PSSCH. </w:t>
      </w:r>
      <w:r w:rsidR="00E05F39">
        <w:rPr>
          <w:rFonts w:ascii="Arial" w:eastAsia="Calibri" w:hAnsi="Arial" w:cs="Arial"/>
          <w:lang w:val="en-US" w:eastAsia="en-GB"/>
        </w:rPr>
        <w:t>There</w:t>
      </w:r>
      <w:r>
        <w:rPr>
          <w:rFonts w:ascii="Arial" w:eastAsia="Calibri" w:hAnsi="Arial" w:cs="Arial"/>
          <w:lang w:val="en-US" w:eastAsia="en-GB"/>
        </w:rPr>
        <w:t xml:space="preserve"> </w:t>
      </w:r>
      <w:r w:rsidR="00E05F39">
        <w:rPr>
          <w:rFonts w:ascii="Arial" w:eastAsia="Calibri" w:hAnsi="Arial" w:cs="Arial"/>
          <w:lang w:val="en-US" w:eastAsia="en-GB"/>
        </w:rPr>
        <w:t>we do not see</w:t>
      </w:r>
      <w:r>
        <w:rPr>
          <w:rFonts w:ascii="Arial" w:eastAsia="Calibri" w:hAnsi="Arial" w:cs="Arial"/>
          <w:lang w:val="en-US" w:eastAsia="en-GB"/>
        </w:rPr>
        <w:t xml:space="preserve"> severe performance degradation due to this type of interference. </w:t>
      </w:r>
      <w:r w:rsidR="006037FB">
        <w:rPr>
          <w:rFonts w:ascii="Arial" w:eastAsia="Calibri" w:hAnsi="Arial" w:cs="Arial"/>
          <w:lang w:val="en-US" w:eastAsia="en-GB"/>
        </w:rPr>
        <w:t xml:space="preserve">Therefore, it is agreeable to us for support multiple DMRS patterns in the time domain in the same resource pool. </w:t>
      </w:r>
      <w:r w:rsidR="00BC2831">
        <w:rPr>
          <w:rFonts w:ascii="Arial" w:eastAsia="Calibri" w:hAnsi="Arial" w:cs="Arial"/>
          <w:lang w:val="en-US" w:eastAsia="en-GB"/>
        </w:rPr>
        <w:t>We also believe that this</w:t>
      </w:r>
      <w:r w:rsidR="008C78A6">
        <w:rPr>
          <w:rFonts w:ascii="Arial" w:eastAsia="Calibri" w:hAnsi="Arial" w:cs="Arial"/>
          <w:lang w:val="en-US" w:eastAsia="en-GB"/>
        </w:rPr>
        <w:t xml:space="preserve"> is applicable to all casting types (bro</w:t>
      </w:r>
      <w:r w:rsidR="003301B2">
        <w:rPr>
          <w:rFonts w:ascii="Arial" w:eastAsia="Calibri" w:hAnsi="Arial" w:cs="Arial"/>
          <w:lang w:val="en-US" w:eastAsia="en-GB"/>
        </w:rPr>
        <w:t>ad</w:t>
      </w:r>
      <w:r w:rsidR="008C78A6">
        <w:rPr>
          <w:rFonts w:ascii="Arial" w:eastAsia="Calibri" w:hAnsi="Arial" w:cs="Arial"/>
          <w:lang w:val="en-US" w:eastAsia="en-GB"/>
        </w:rPr>
        <w:t>cast/groupcast/unicast).</w:t>
      </w:r>
    </w:p>
    <w:p w14:paraId="1CEE0C95" w14:textId="7A973CA1" w:rsidR="00BA024B" w:rsidRDefault="00AF06DE" w:rsidP="00BA024B">
      <w:pPr>
        <w:pStyle w:val="Proposal"/>
        <w:tabs>
          <w:tab w:val="num" w:pos="1871"/>
        </w:tabs>
        <w:overflowPunct/>
        <w:autoSpaceDE/>
        <w:autoSpaceDN/>
        <w:adjustRightInd/>
        <w:spacing w:line="259" w:lineRule="auto"/>
        <w:textAlignment w:val="auto"/>
        <w:rPr>
          <w:rFonts w:cs="Arial"/>
          <w:lang w:val="en-US"/>
        </w:rPr>
      </w:pPr>
      <w:bookmarkStart w:id="84" w:name="_Toc5126051"/>
      <w:bookmarkStart w:id="85" w:name="_Toc7792930"/>
      <w:r>
        <w:rPr>
          <w:rFonts w:cs="Arial"/>
          <w:lang w:val="en-US"/>
        </w:rPr>
        <w:t>Support</w:t>
      </w:r>
      <w:r w:rsidR="00BA024B" w:rsidRPr="00A57916">
        <w:rPr>
          <w:rFonts w:cs="Arial"/>
          <w:lang w:val="en-US"/>
        </w:rPr>
        <w:t xml:space="preserve"> multiple </w:t>
      </w:r>
      <w:r w:rsidR="00F23646">
        <w:rPr>
          <w:rFonts w:cs="Arial"/>
          <w:lang w:val="en-US"/>
        </w:rPr>
        <w:t xml:space="preserve">PSSCH </w:t>
      </w:r>
      <w:r w:rsidR="00BA024B" w:rsidRPr="00A57916">
        <w:rPr>
          <w:rFonts w:cs="Arial"/>
          <w:lang w:val="en-US"/>
        </w:rPr>
        <w:t xml:space="preserve">DMRS patterns </w:t>
      </w:r>
      <w:r>
        <w:rPr>
          <w:rFonts w:cs="Arial"/>
          <w:lang w:val="en-US"/>
        </w:rPr>
        <w:t xml:space="preserve">in time domain </w:t>
      </w:r>
      <w:r w:rsidR="00BA024B" w:rsidRPr="00A57916">
        <w:rPr>
          <w:rFonts w:cs="Arial"/>
          <w:lang w:val="en-US"/>
        </w:rPr>
        <w:t>per resource pool</w:t>
      </w:r>
      <w:r w:rsidR="00D01EA4">
        <w:rPr>
          <w:rFonts w:cs="Arial"/>
          <w:lang w:val="en-US"/>
        </w:rPr>
        <w:t>, regardless of the casting type</w:t>
      </w:r>
      <w:r w:rsidR="00BA024B" w:rsidRPr="00A57916">
        <w:rPr>
          <w:rFonts w:cs="Arial"/>
          <w:lang w:val="en-US"/>
        </w:rPr>
        <w:t>.</w:t>
      </w:r>
      <w:bookmarkEnd w:id="84"/>
      <w:bookmarkEnd w:id="85"/>
      <w:r w:rsidR="00BA024B" w:rsidRPr="00A57916">
        <w:rPr>
          <w:rFonts w:cs="Arial"/>
          <w:lang w:val="en-US"/>
        </w:rPr>
        <w:t xml:space="preserve"> </w:t>
      </w:r>
    </w:p>
    <w:p w14:paraId="2B7036BF" w14:textId="01A8F8A4" w:rsidR="006037FB" w:rsidRDefault="006037FB" w:rsidP="006037FB">
      <w:pPr>
        <w:jc w:val="both"/>
        <w:rPr>
          <w:rFonts w:ascii="Arial" w:eastAsia="Calibri" w:hAnsi="Arial" w:cs="Arial"/>
          <w:lang w:val="en-US" w:eastAsia="en-GB"/>
        </w:rPr>
      </w:pPr>
      <w:r>
        <w:rPr>
          <w:rFonts w:ascii="Arial" w:eastAsia="Calibri" w:hAnsi="Arial" w:cs="Arial"/>
          <w:lang w:val="en-US" w:eastAsia="en-GB"/>
        </w:rPr>
        <w:t xml:space="preserve">When it comes to the signaling aspects of the DMRS pattern, we believe that it is most efficient to indicate the DMRS pattern being used for </w:t>
      </w:r>
      <w:r w:rsidR="00BC2831">
        <w:rPr>
          <w:rFonts w:ascii="Arial" w:eastAsia="Calibri" w:hAnsi="Arial" w:cs="Arial"/>
          <w:lang w:val="en-US" w:eastAsia="en-GB"/>
        </w:rPr>
        <w:t>a</w:t>
      </w:r>
      <w:r>
        <w:rPr>
          <w:rFonts w:ascii="Arial" w:eastAsia="Calibri" w:hAnsi="Arial" w:cs="Arial"/>
          <w:lang w:val="en-US" w:eastAsia="en-GB"/>
        </w:rPr>
        <w:t xml:space="preserve"> PSCCH in the associated SCI. Furthermore, as </w:t>
      </w:r>
      <w:r w:rsidR="007035C1">
        <w:rPr>
          <w:rFonts w:ascii="Arial" w:eastAsia="Calibri" w:hAnsi="Arial" w:cs="Arial"/>
          <w:lang w:val="en-US" w:eastAsia="en-GB"/>
        </w:rPr>
        <w:t>proposed</w:t>
      </w:r>
      <w:r>
        <w:rPr>
          <w:rFonts w:ascii="Arial" w:eastAsia="Calibri" w:hAnsi="Arial" w:cs="Arial"/>
          <w:lang w:val="en-US" w:eastAsia="en-GB"/>
        </w:rPr>
        <w:t xml:space="preserve"> in </w:t>
      </w:r>
      <w:r w:rsidR="007035C1" w:rsidRPr="00533A0D">
        <w:rPr>
          <w:rFonts w:ascii="Arial" w:eastAsia="Calibri" w:hAnsi="Arial" w:cs="Arial"/>
          <w:lang w:val="en-US" w:eastAsia="en-GB"/>
        </w:rPr>
        <w:fldChar w:fldCharType="begin"/>
      </w:r>
      <w:r w:rsidR="007035C1" w:rsidRPr="00533A0D">
        <w:rPr>
          <w:rFonts w:ascii="Arial" w:eastAsia="Calibri" w:hAnsi="Arial" w:cs="Arial"/>
          <w:lang w:val="en-US" w:eastAsia="en-GB"/>
        </w:rPr>
        <w:instrText xml:space="preserve"> REF _Ref4762981 \r \h </w:instrText>
      </w:r>
      <w:r w:rsidR="00533A0D">
        <w:rPr>
          <w:rFonts w:ascii="Arial" w:eastAsia="Calibri" w:hAnsi="Arial" w:cs="Arial"/>
          <w:lang w:val="en-US" w:eastAsia="en-GB"/>
        </w:rPr>
        <w:instrText xml:space="preserve"> \* MERGEFORMAT </w:instrText>
      </w:r>
      <w:r w:rsidR="007035C1" w:rsidRPr="00533A0D">
        <w:rPr>
          <w:rFonts w:ascii="Arial" w:eastAsia="Calibri" w:hAnsi="Arial" w:cs="Arial"/>
          <w:lang w:val="en-US" w:eastAsia="en-GB"/>
        </w:rPr>
      </w:r>
      <w:r w:rsidR="007035C1" w:rsidRPr="00533A0D">
        <w:rPr>
          <w:rFonts w:ascii="Arial" w:eastAsia="Calibri" w:hAnsi="Arial" w:cs="Arial"/>
          <w:lang w:val="en-US" w:eastAsia="en-GB"/>
        </w:rPr>
        <w:fldChar w:fldCharType="separate"/>
      </w:r>
      <w:r w:rsidR="007E4172">
        <w:rPr>
          <w:rFonts w:ascii="Arial" w:eastAsia="Calibri" w:hAnsi="Arial" w:cs="Arial"/>
          <w:lang w:val="en-US" w:eastAsia="en-GB"/>
        </w:rPr>
        <w:t>[4]</w:t>
      </w:r>
      <w:r w:rsidR="007035C1" w:rsidRPr="00533A0D">
        <w:rPr>
          <w:rFonts w:ascii="Arial" w:eastAsia="Calibri" w:hAnsi="Arial" w:cs="Arial"/>
          <w:lang w:val="en-US" w:eastAsia="en-GB"/>
        </w:rPr>
        <w:fldChar w:fldCharType="end"/>
      </w:r>
      <w:r w:rsidR="007035C1">
        <w:rPr>
          <w:rFonts w:ascii="Arial" w:eastAsia="Calibri" w:hAnsi="Arial" w:cs="Arial"/>
          <w:lang w:val="en-US" w:eastAsia="en-GB"/>
        </w:rPr>
        <w:t xml:space="preserve">, </w:t>
      </w:r>
      <w:r w:rsidRPr="007035C1">
        <w:rPr>
          <w:rFonts w:ascii="Arial" w:eastAsia="Calibri" w:hAnsi="Arial" w:cs="Arial"/>
          <w:lang w:val="en-US" w:eastAsia="en-GB"/>
        </w:rPr>
        <w:t>t</w:t>
      </w:r>
      <w:r>
        <w:rPr>
          <w:rFonts w:ascii="Arial" w:eastAsia="Calibri" w:hAnsi="Arial" w:cs="Arial"/>
          <w:lang w:val="en-US" w:eastAsia="en-GB"/>
        </w:rPr>
        <w:t xml:space="preserve">his information can be put in the second-stage of the two-stage SCI. </w:t>
      </w:r>
    </w:p>
    <w:p w14:paraId="0AF10CD0" w14:textId="56461A9B" w:rsidR="006037FB" w:rsidRPr="0038676A" w:rsidRDefault="006037FB" w:rsidP="002F1A02">
      <w:pPr>
        <w:pStyle w:val="Proposal"/>
        <w:rPr>
          <w:rFonts w:eastAsia="Calibri" w:cs="Arial"/>
          <w:lang w:val="en-US"/>
        </w:rPr>
      </w:pPr>
      <w:bookmarkStart w:id="86" w:name="_Toc7792931"/>
      <w:r>
        <w:rPr>
          <w:rFonts w:cs="Arial"/>
          <w:lang w:val="en-US"/>
        </w:rPr>
        <w:t xml:space="preserve">Index of the DMRS pattern being used for </w:t>
      </w:r>
      <w:r w:rsidR="00BC2831">
        <w:rPr>
          <w:rFonts w:cs="Arial"/>
          <w:lang w:val="en-US"/>
        </w:rPr>
        <w:t>a</w:t>
      </w:r>
      <w:r>
        <w:rPr>
          <w:rFonts w:cs="Arial"/>
          <w:lang w:val="en-US"/>
        </w:rPr>
        <w:t xml:space="preserve"> PSSCH is signaled in </w:t>
      </w:r>
      <w:r w:rsidR="00FB6D74">
        <w:rPr>
          <w:rFonts w:cs="Arial"/>
          <w:lang w:val="en-US"/>
        </w:rPr>
        <w:t>SCI</w:t>
      </w:r>
      <w:r>
        <w:rPr>
          <w:rFonts w:cs="Arial"/>
          <w:lang w:val="en-US"/>
        </w:rPr>
        <w:t>.</w:t>
      </w:r>
      <w:bookmarkEnd w:id="86"/>
    </w:p>
    <w:p w14:paraId="73657489" w14:textId="63EEB23F" w:rsidR="00BA024B" w:rsidRPr="003D75C0" w:rsidRDefault="00BA024B" w:rsidP="00BA024B">
      <w:pPr>
        <w:tabs>
          <w:tab w:val="left" w:pos="1701"/>
        </w:tabs>
        <w:overflowPunct/>
        <w:autoSpaceDE/>
        <w:autoSpaceDN/>
        <w:adjustRightInd/>
        <w:spacing w:after="120" w:line="259" w:lineRule="auto"/>
        <w:jc w:val="both"/>
        <w:textAlignment w:val="auto"/>
        <w:rPr>
          <w:rFonts w:ascii="Arial" w:hAnsi="Arial" w:cs="Arial"/>
          <w:lang w:val="en-US"/>
        </w:rPr>
      </w:pPr>
      <w:r w:rsidRPr="003D75C0">
        <w:rPr>
          <w:rFonts w:ascii="Arial" w:hAnsi="Arial" w:cs="Arial"/>
          <w:lang w:val="en-US"/>
        </w:rPr>
        <w:t xml:space="preserve">In contrast to the time domain, in our view, only a single type of DMRS pattern in the frequency domain should be supported. </w:t>
      </w:r>
      <w:r w:rsidR="00AA3245">
        <w:rPr>
          <w:rFonts w:ascii="Arial" w:hAnsi="Arial" w:cs="Arial"/>
          <w:lang w:val="en-US"/>
        </w:rPr>
        <w:t>Specifically</w:t>
      </w:r>
      <w:r w:rsidRPr="003D75C0">
        <w:rPr>
          <w:rFonts w:ascii="Arial" w:hAnsi="Arial" w:cs="Arial"/>
          <w:lang w:val="en-US"/>
        </w:rPr>
        <w:t xml:space="preserve">, we don’t see the need of supporting both NR Rel-15 PDSCH/PUSCH DMRS type 1 and type 2. This is because the major use case of DMRS type 2 in </w:t>
      </w:r>
      <w:proofErr w:type="spellStart"/>
      <w:r w:rsidRPr="003D75C0">
        <w:rPr>
          <w:rFonts w:ascii="Arial" w:hAnsi="Arial" w:cs="Arial"/>
          <w:lang w:val="en-US"/>
        </w:rPr>
        <w:t>Uu</w:t>
      </w:r>
      <w:proofErr w:type="spellEnd"/>
      <w:r w:rsidRPr="003D75C0">
        <w:rPr>
          <w:rFonts w:ascii="Arial" w:hAnsi="Arial" w:cs="Arial"/>
          <w:lang w:val="en-US"/>
        </w:rPr>
        <w:t xml:space="preserve"> is to maximize the number of orthogonal DMRS ports so that MU-MIMO can be efficiently supported, but such a goal is not in NR SL focus. Second, by </w:t>
      </w:r>
      <w:r w:rsidRPr="003D75C0">
        <w:rPr>
          <w:rFonts w:ascii="Arial" w:hAnsi="Arial" w:cs="Arial"/>
          <w:lang w:val="en-US"/>
        </w:rPr>
        <w:lastRenderedPageBreak/>
        <w:t>restricting to a single type, particularly type 1, we can not only reduce the signaling overhead but also minimize the DMRS alignment issue.</w:t>
      </w:r>
    </w:p>
    <w:p w14:paraId="1634A5C1" w14:textId="77777777" w:rsidR="00BA024B" w:rsidRPr="0038676A" w:rsidRDefault="00BA024B" w:rsidP="00BC06EB">
      <w:pPr>
        <w:pStyle w:val="Proposal"/>
        <w:rPr>
          <w:rFonts w:cs="Arial"/>
          <w:lang w:val="en-US"/>
        </w:rPr>
      </w:pPr>
      <w:bookmarkStart w:id="87" w:name="_Toc1119123"/>
      <w:bookmarkStart w:id="88" w:name="_Toc5126052"/>
      <w:bookmarkStart w:id="89" w:name="_Toc7792932"/>
      <w:r w:rsidRPr="0038676A">
        <w:rPr>
          <w:rFonts w:cs="Arial"/>
          <w:lang w:val="en-US"/>
        </w:rPr>
        <w:t xml:space="preserve">Support a single DMRS pattern in frequency domain for PSSCH, where </w:t>
      </w:r>
      <w:r>
        <w:rPr>
          <w:rFonts w:cs="Arial"/>
          <w:lang w:val="en-US"/>
        </w:rPr>
        <w:t xml:space="preserve">the </w:t>
      </w:r>
      <w:r w:rsidRPr="0038676A">
        <w:rPr>
          <w:rFonts w:cs="Arial"/>
          <w:lang w:val="en-US"/>
        </w:rPr>
        <w:t>PDSCH/PUSCH single</w:t>
      </w:r>
      <w:r>
        <w:rPr>
          <w:rFonts w:cs="Arial"/>
          <w:lang w:val="en-US"/>
        </w:rPr>
        <w:t>-</w:t>
      </w:r>
      <w:r w:rsidRPr="0038676A">
        <w:rPr>
          <w:rFonts w:cs="Arial"/>
          <w:lang w:val="en-US"/>
        </w:rPr>
        <w:t>symbol DMRS type 1 configuration is reused.</w:t>
      </w:r>
      <w:bookmarkEnd w:id="87"/>
      <w:bookmarkEnd w:id="88"/>
      <w:bookmarkEnd w:id="89"/>
    </w:p>
    <w:p w14:paraId="7CC7ABDC" w14:textId="0D5FABDC" w:rsidR="00BA024B" w:rsidRPr="0038676A" w:rsidRDefault="00BA024B" w:rsidP="00BA024B">
      <w:pPr>
        <w:jc w:val="both"/>
        <w:rPr>
          <w:rFonts w:ascii="Arial" w:hAnsi="Arial" w:cs="Arial"/>
          <w:lang w:val="en-US"/>
        </w:rPr>
      </w:pPr>
      <w:r>
        <w:rPr>
          <w:rFonts w:ascii="Arial" w:hAnsi="Arial" w:cs="Arial"/>
          <w:lang w:val="en-US"/>
        </w:rPr>
        <w:t>As for DMRS sequences, we propose to reuse the pseudo-random sequences of NR PDSCH/PUSCH DMRS for the PSSCH. More details on sequence generation can be left for further study.</w:t>
      </w:r>
    </w:p>
    <w:p w14:paraId="13191375" w14:textId="77777777" w:rsidR="00BA024B" w:rsidRPr="0038676A" w:rsidRDefault="00BA024B" w:rsidP="002F1A02">
      <w:pPr>
        <w:pStyle w:val="Proposal"/>
        <w:rPr>
          <w:rFonts w:cs="Arial"/>
          <w:lang w:val="en-US"/>
        </w:rPr>
      </w:pPr>
      <w:bookmarkStart w:id="90" w:name="_Toc5126053"/>
      <w:bookmarkStart w:id="91" w:name="_Toc7792933"/>
      <w:r>
        <w:rPr>
          <w:rFonts w:cs="Arial"/>
          <w:lang w:val="en-US"/>
        </w:rPr>
        <w:t>Pseudo-random sequences of NR PDSCH/PUSCH DMRS is used for PSSCH DMRS. Further details FFS.</w:t>
      </w:r>
      <w:bookmarkEnd w:id="90"/>
      <w:bookmarkEnd w:id="91"/>
    </w:p>
    <w:p w14:paraId="7B41B70F" w14:textId="2FABDD5F" w:rsidR="000B04EB" w:rsidRDefault="00FD6347" w:rsidP="00BA024B">
      <w:pPr>
        <w:jc w:val="both"/>
        <w:rPr>
          <w:rFonts w:ascii="Arial" w:hAnsi="Arial" w:cs="Arial"/>
          <w:lang w:val="en-US"/>
        </w:rPr>
      </w:pPr>
      <w:r>
        <w:rPr>
          <w:rFonts w:ascii="Arial" w:hAnsi="Arial" w:cs="Arial"/>
          <w:lang w:val="en-US"/>
        </w:rPr>
        <w:t xml:space="preserve">The next </w:t>
      </w:r>
      <w:r w:rsidR="00B27252">
        <w:rPr>
          <w:rFonts w:ascii="Arial" w:hAnsi="Arial" w:cs="Arial"/>
          <w:lang w:val="en-US"/>
        </w:rPr>
        <w:t xml:space="preserve">question </w:t>
      </w:r>
      <w:r>
        <w:rPr>
          <w:rFonts w:ascii="Arial" w:hAnsi="Arial" w:cs="Arial"/>
          <w:lang w:val="en-US"/>
        </w:rPr>
        <w:t>is whether the SL support</w:t>
      </w:r>
      <w:r w:rsidR="00B27252">
        <w:rPr>
          <w:rFonts w:ascii="Arial" w:hAnsi="Arial" w:cs="Arial"/>
          <w:lang w:val="en-US"/>
        </w:rPr>
        <w:t xml:space="preserve">s both single-symbol and double-symbol </w:t>
      </w:r>
      <w:r w:rsidR="00F241FB">
        <w:rPr>
          <w:rFonts w:ascii="Arial" w:hAnsi="Arial" w:cs="Arial"/>
          <w:lang w:val="en-US"/>
        </w:rPr>
        <w:t xml:space="preserve">types of </w:t>
      </w:r>
      <w:r w:rsidR="00B27252">
        <w:rPr>
          <w:rFonts w:ascii="Arial" w:hAnsi="Arial" w:cs="Arial"/>
          <w:lang w:val="en-US"/>
        </w:rPr>
        <w:t xml:space="preserve">DMRS as in NR Rel-15. </w:t>
      </w:r>
      <w:r w:rsidR="00910630">
        <w:rPr>
          <w:rFonts w:ascii="Arial" w:hAnsi="Arial" w:cs="Arial"/>
          <w:lang w:val="en-US"/>
        </w:rPr>
        <w:t xml:space="preserve">As can be seen in our companion contribution </w:t>
      </w:r>
      <w:r w:rsidR="00910630" w:rsidRPr="00533A0D">
        <w:rPr>
          <w:rFonts w:ascii="Arial" w:hAnsi="Arial" w:cs="Arial"/>
          <w:lang w:val="en-US"/>
        </w:rPr>
        <w:fldChar w:fldCharType="begin"/>
      </w:r>
      <w:r w:rsidR="00910630" w:rsidRPr="00533A0D">
        <w:rPr>
          <w:rFonts w:ascii="Arial" w:hAnsi="Arial" w:cs="Arial"/>
          <w:lang w:val="en-US"/>
        </w:rPr>
        <w:instrText xml:space="preserve"> REF _Ref4765802 \r \h </w:instrText>
      </w:r>
      <w:r w:rsidR="00533A0D">
        <w:rPr>
          <w:rFonts w:ascii="Arial" w:hAnsi="Arial" w:cs="Arial"/>
          <w:lang w:val="en-US"/>
        </w:rPr>
        <w:instrText xml:space="preserve"> \* MERGEFORMAT </w:instrText>
      </w:r>
      <w:r w:rsidR="00910630" w:rsidRPr="00533A0D">
        <w:rPr>
          <w:rFonts w:ascii="Arial" w:hAnsi="Arial" w:cs="Arial"/>
          <w:lang w:val="en-US"/>
        </w:rPr>
      </w:r>
      <w:r w:rsidR="00910630" w:rsidRPr="00533A0D">
        <w:rPr>
          <w:rFonts w:ascii="Arial" w:hAnsi="Arial" w:cs="Arial"/>
          <w:lang w:val="en-US"/>
        </w:rPr>
        <w:fldChar w:fldCharType="separate"/>
      </w:r>
      <w:r w:rsidR="007E4172">
        <w:rPr>
          <w:rFonts w:ascii="Arial" w:hAnsi="Arial" w:cs="Arial"/>
          <w:lang w:val="en-US"/>
        </w:rPr>
        <w:t>[8]</w:t>
      </w:r>
      <w:r w:rsidR="00910630" w:rsidRPr="00533A0D">
        <w:rPr>
          <w:rFonts w:ascii="Arial" w:hAnsi="Arial" w:cs="Arial"/>
          <w:lang w:val="en-US"/>
        </w:rPr>
        <w:fldChar w:fldCharType="end"/>
      </w:r>
      <w:r w:rsidR="00910630">
        <w:rPr>
          <w:rFonts w:ascii="Arial" w:hAnsi="Arial" w:cs="Arial"/>
          <w:lang w:val="en-US"/>
        </w:rPr>
        <w:t xml:space="preserve">, the single-symbol type </w:t>
      </w:r>
      <w:r w:rsidR="00856837">
        <w:rPr>
          <w:rFonts w:ascii="Arial" w:hAnsi="Arial" w:cs="Arial"/>
          <w:lang w:val="en-US"/>
        </w:rPr>
        <w:t>with a reasonable density can support channel estimation at very high speeds. Therefore, our view</w:t>
      </w:r>
      <w:r w:rsidR="00F241FB">
        <w:rPr>
          <w:rFonts w:ascii="Arial" w:hAnsi="Arial" w:cs="Arial"/>
          <w:lang w:val="en-US"/>
        </w:rPr>
        <w:t xml:space="preserve"> is that only single-symbol type</w:t>
      </w:r>
      <w:r w:rsidR="00910630">
        <w:rPr>
          <w:rFonts w:ascii="Arial" w:hAnsi="Arial" w:cs="Arial"/>
          <w:lang w:val="en-US"/>
        </w:rPr>
        <w:t xml:space="preserve"> should be supported. </w:t>
      </w:r>
    </w:p>
    <w:p w14:paraId="2CD7B560" w14:textId="3EBDC9BC" w:rsidR="00574D98" w:rsidRDefault="00574D98" w:rsidP="00574D98">
      <w:pPr>
        <w:pStyle w:val="Proposal"/>
        <w:tabs>
          <w:tab w:val="clear" w:pos="1304"/>
          <w:tab w:val="num" w:pos="1871"/>
        </w:tabs>
        <w:overflowPunct/>
        <w:autoSpaceDE/>
        <w:autoSpaceDN/>
        <w:adjustRightInd/>
        <w:spacing w:line="259" w:lineRule="auto"/>
        <w:ind w:left="1701" w:hanging="1701"/>
        <w:textAlignment w:val="auto"/>
        <w:rPr>
          <w:rFonts w:cs="Arial"/>
          <w:lang w:val="en-US"/>
        </w:rPr>
      </w:pPr>
      <w:bookmarkStart w:id="92" w:name="_Toc7792934"/>
      <w:r>
        <w:rPr>
          <w:rFonts w:cs="Arial"/>
          <w:lang w:val="en-US"/>
        </w:rPr>
        <w:t xml:space="preserve">NR SL </w:t>
      </w:r>
      <w:r w:rsidRPr="00533A0D">
        <w:rPr>
          <w:rFonts w:cs="Arial"/>
          <w:lang w:val="en-US"/>
        </w:rPr>
        <w:t>support</w:t>
      </w:r>
      <w:r w:rsidR="006F0DD6">
        <w:rPr>
          <w:rFonts w:cs="Arial"/>
          <w:lang w:val="en-US"/>
        </w:rPr>
        <w:t>s</w:t>
      </w:r>
      <w:r>
        <w:rPr>
          <w:rFonts w:cs="Arial"/>
          <w:lang w:val="en-US"/>
        </w:rPr>
        <w:t xml:space="preserve"> only single-symbol </w:t>
      </w:r>
      <w:r w:rsidR="006B3AAF">
        <w:rPr>
          <w:rFonts w:cs="Arial"/>
          <w:lang w:val="en-US"/>
        </w:rPr>
        <w:t>type of DMRS.</w:t>
      </w:r>
      <w:bookmarkEnd w:id="92"/>
    </w:p>
    <w:p w14:paraId="440C1EC9" w14:textId="066319F6" w:rsidR="00BA024B" w:rsidRPr="003D75C0" w:rsidRDefault="00574D98" w:rsidP="00BA024B">
      <w:pPr>
        <w:jc w:val="both"/>
        <w:rPr>
          <w:rFonts w:ascii="Arial" w:hAnsi="Arial" w:cs="Arial"/>
          <w:lang w:val="en-US"/>
        </w:rPr>
      </w:pPr>
      <w:r>
        <w:rPr>
          <w:rFonts w:ascii="Arial" w:hAnsi="Arial" w:cs="Arial"/>
          <w:lang w:val="en-US"/>
        </w:rPr>
        <w:t xml:space="preserve">Regarding </w:t>
      </w:r>
      <w:r w:rsidR="00BA024B" w:rsidRPr="00F25B4B">
        <w:rPr>
          <w:rFonts w:ascii="Arial" w:hAnsi="Arial" w:cs="Arial"/>
          <w:lang w:val="en-US"/>
        </w:rPr>
        <w:t>DMRS mapping, i</w:t>
      </w:r>
      <w:r w:rsidR="00BA024B" w:rsidRPr="003D75C0">
        <w:rPr>
          <w:rFonts w:ascii="Arial" w:hAnsi="Arial" w:cs="Arial"/>
          <w:lang w:val="en-US"/>
        </w:rPr>
        <w:t xml:space="preserve">n NR Rel-15 there are two types of DMRS mapping for PDSCH/PUSCH: </w:t>
      </w:r>
    </w:p>
    <w:p w14:paraId="2005D01A" w14:textId="77777777" w:rsidR="00BA024B" w:rsidRPr="003D75C0" w:rsidRDefault="00BA024B" w:rsidP="00BB2D10">
      <w:pPr>
        <w:pStyle w:val="ListParagraph"/>
        <w:numPr>
          <w:ilvl w:val="0"/>
          <w:numId w:val="17"/>
        </w:numPr>
        <w:jc w:val="both"/>
        <w:rPr>
          <w:rFonts w:ascii="Arial" w:hAnsi="Arial" w:cs="Arial"/>
          <w:sz w:val="20"/>
          <w:szCs w:val="20"/>
          <w:lang w:val="en-US"/>
        </w:rPr>
      </w:pPr>
      <w:r w:rsidRPr="003D75C0">
        <w:rPr>
          <w:rFonts w:ascii="Arial" w:hAnsi="Arial" w:cs="Arial"/>
          <w:sz w:val="20"/>
          <w:szCs w:val="20"/>
          <w:lang w:val="en-US"/>
        </w:rPr>
        <w:t xml:space="preserve">Mapping type A: the first DM-RS </w:t>
      </w:r>
      <w:proofErr w:type="gramStart"/>
      <w:r w:rsidRPr="003D75C0">
        <w:rPr>
          <w:rFonts w:ascii="Arial" w:hAnsi="Arial" w:cs="Arial"/>
          <w:sz w:val="20"/>
          <w:szCs w:val="20"/>
          <w:lang w:val="en-US"/>
        </w:rPr>
        <w:t>is located in</w:t>
      </w:r>
      <w:proofErr w:type="gramEnd"/>
      <w:r w:rsidRPr="003D75C0">
        <w:rPr>
          <w:rFonts w:ascii="Arial" w:hAnsi="Arial" w:cs="Arial"/>
          <w:sz w:val="20"/>
          <w:szCs w:val="20"/>
          <w:lang w:val="en-US"/>
        </w:rPr>
        <w:t xml:space="preserve"> symbol 2 or 3 of the slot and the DM-RS is mapped relative to the start of the slot boundary, regardless of where in the slot the actual data transmission starts. </w:t>
      </w:r>
    </w:p>
    <w:p w14:paraId="1A0D2913" w14:textId="77777777" w:rsidR="00BA024B" w:rsidRDefault="00BA024B" w:rsidP="00BB2D10">
      <w:pPr>
        <w:pStyle w:val="ListParagraph"/>
        <w:numPr>
          <w:ilvl w:val="0"/>
          <w:numId w:val="17"/>
        </w:numPr>
        <w:jc w:val="both"/>
        <w:rPr>
          <w:rFonts w:ascii="Arial" w:hAnsi="Arial" w:cs="Arial"/>
          <w:sz w:val="20"/>
          <w:szCs w:val="20"/>
          <w:lang w:val="en-US"/>
        </w:rPr>
      </w:pPr>
      <w:r w:rsidRPr="003D75C0">
        <w:rPr>
          <w:rFonts w:ascii="Arial" w:hAnsi="Arial" w:cs="Arial"/>
          <w:sz w:val="20"/>
          <w:szCs w:val="20"/>
          <w:lang w:val="en-US"/>
        </w:rPr>
        <w:t xml:space="preserve">Mapping type B: the first DM-RS </w:t>
      </w:r>
      <w:proofErr w:type="gramStart"/>
      <w:r w:rsidRPr="003D75C0">
        <w:rPr>
          <w:rFonts w:ascii="Arial" w:hAnsi="Arial" w:cs="Arial"/>
          <w:sz w:val="20"/>
          <w:szCs w:val="20"/>
          <w:lang w:val="en-US"/>
        </w:rPr>
        <w:t>is located in</w:t>
      </w:r>
      <w:proofErr w:type="gramEnd"/>
      <w:r w:rsidRPr="003D75C0">
        <w:rPr>
          <w:rFonts w:ascii="Arial" w:hAnsi="Arial" w:cs="Arial"/>
          <w:sz w:val="20"/>
          <w:szCs w:val="20"/>
          <w:lang w:val="en-US"/>
        </w:rPr>
        <w:t xml:space="preserve"> the first symbol of the PDSCH/PUSCH, i.e., the DM-RS is located relative to the where the data is located.</w:t>
      </w:r>
    </w:p>
    <w:p w14:paraId="05ED7727" w14:textId="77777777" w:rsidR="00BA024B" w:rsidRPr="003D75C0" w:rsidRDefault="00BA024B" w:rsidP="00BA024B">
      <w:pPr>
        <w:pStyle w:val="ListParagraph"/>
        <w:jc w:val="both"/>
        <w:rPr>
          <w:rFonts w:ascii="Arial" w:hAnsi="Arial" w:cs="Arial"/>
          <w:sz w:val="20"/>
          <w:szCs w:val="20"/>
          <w:lang w:val="en-US"/>
        </w:rPr>
      </w:pPr>
    </w:p>
    <w:p w14:paraId="0200BDF5" w14:textId="29B9AF1D" w:rsidR="00BA024B" w:rsidRDefault="00BA024B" w:rsidP="00BA024B">
      <w:pPr>
        <w:jc w:val="both"/>
        <w:rPr>
          <w:rFonts w:ascii="Arial" w:hAnsi="Arial" w:cs="Arial"/>
          <w:lang w:val="en-US"/>
        </w:rPr>
      </w:pPr>
      <w:r>
        <w:rPr>
          <w:rFonts w:ascii="Arial" w:hAnsi="Arial" w:cs="Arial"/>
          <w:lang w:val="en-US"/>
        </w:rPr>
        <w:t>As agreed by RAN1</w:t>
      </w:r>
      <w:r w:rsidRPr="006975DD">
        <w:rPr>
          <w:rFonts w:ascii="Arial" w:hAnsi="Arial" w:cs="Arial"/>
          <w:lang w:val="en-US"/>
        </w:rPr>
        <w:t>#</w:t>
      </w:r>
      <w:r w:rsidRPr="003D75C0">
        <w:rPr>
          <w:rFonts w:ascii="Arial" w:hAnsi="Arial" w:cs="Arial"/>
          <w:lang w:val="en-US"/>
        </w:rPr>
        <w:t xml:space="preserve">96, </w:t>
      </w:r>
      <w:r>
        <w:rPr>
          <w:rFonts w:ascii="Arial" w:hAnsi="Arial" w:cs="Arial"/>
          <w:lang w:val="en-US"/>
        </w:rPr>
        <w:t xml:space="preserve">short-slot transmission (i.e. when </w:t>
      </w:r>
      <w:r w:rsidRPr="003D75C0">
        <w:rPr>
          <w:rFonts w:ascii="Arial" w:hAnsi="Arial" w:cs="Arial"/>
          <w:lang w:val="en-US"/>
        </w:rPr>
        <w:t>a subset of consecutive symbols in a slot is available for sidelink</w:t>
      </w:r>
      <w:r>
        <w:rPr>
          <w:rFonts w:ascii="Arial" w:hAnsi="Arial" w:cs="Arial"/>
          <w:lang w:val="en-US"/>
        </w:rPr>
        <w:t>) is allowed in NR SL, particularly for licensed carrier. Due to this reason we believe that it is more efficient to apply a type-B-like mapping for the PSSCH DMRS, i.e., the first DMRS symbol is specified relative to where the data is located.</w:t>
      </w:r>
      <w:r w:rsidRPr="003D75C0">
        <w:rPr>
          <w:rFonts w:ascii="Arial" w:hAnsi="Arial" w:cs="Arial"/>
          <w:lang w:val="en-US"/>
        </w:rPr>
        <w:t xml:space="preserve"> </w:t>
      </w:r>
      <w:r>
        <w:rPr>
          <w:rFonts w:ascii="Arial" w:hAnsi="Arial" w:cs="Arial"/>
          <w:lang w:val="en-US"/>
        </w:rPr>
        <w:t>More detailed discussions on resource configuration for short-slots can be found</w:t>
      </w:r>
      <w:r w:rsidRPr="003E7085">
        <w:rPr>
          <w:rFonts w:ascii="Arial" w:hAnsi="Arial" w:cs="Arial"/>
          <w:lang w:val="en-US"/>
        </w:rPr>
        <w:t xml:space="preserve"> in our companion </w:t>
      </w:r>
      <w:r w:rsidRPr="00A57916">
        <w:rPr>
          <w:rFonts w:ascii="Arial" w:hAnsi="Arial" w:cs="Arial"/>
        </w:rPr>
        <w:t xml:space="preserve">paper </w:t>
      </w:r>
      <w:r w:rsidRPr="00A57916">
        <w:rPr>
          <w:rFonts w:ascii="Arial" w:hAnsi="Arial" w:cs="Arial"/>
        </w:rPr>
        <w:fldChar w:fldCharType="begin"/>
      </w:r>
      <w:r w:rsidRPr="00A57916">
        <w:rPr>
          <w:rFonts w:ascii="Arial" w:hAnsi="Arial" w:cs="Arial"/>
        </w:rPr>
        <w:instrText xml:space="preserve"> REF _Ref4963546 \r \h  \* MERGEFORMAT </w:instrText>
      </w:r>
      <w:r w:rsidRPr="00A57916">
        <w:rPr>
          <w:rFonts w:ascii="Arial" w:hAnsi="Arial" w:cs="Arial"/>
        </w:rPr>
      </w:r>
      <w:r w:rsidRPr="00A57916">
        <w:rPr>
          <w:rFonts w:ascii="Arial" w:hAnsi="Arial" w:cs="Arial"/>
        </w:rPr>
        <w:fldChar w:fldCharType="separate"/>
      </w:r>
      <w:r w:rsidR="007E4172">
        <w:rPr>
          <w:rFonts w:ascii="Arial" w:hAnsi="Arial" w:cs="Arial"/>
        </w:rPr>
        <w:t>[6]</w:t>
      </w:r>
      <w:r w:rsidRPr="00A57916">
        <w:rPr>
          <w:rFonts w:ascii="Arial" w:hAnsi="Arial" w:cs="Arial"/>
        </w:rPr>
        <w:fldChar w:fldCharType="end"/>
      </w:r>
      <w:r w:rsidRPr="00A57916">
        <w:rPr>
          <w:rFonts w:ascii="Arial" w:hAnsi="Arial" w:cs="Arial"/>
        </w:rPr>
        <w:t>.</w:t>
      </w:r>
    </w:p>
    <w:p w14:paraId="7184089D" w14:textId="7282F920" w:rsidR="00BA024B" w:rsidRDefault="00BA024B" w:rsidP="00BC06EB">
      <w:pPr>
        <w:pStyle w:val="Proposal"/>
        <w:rPr>
          <w:rFonts w:cs="Arial"/>
          <w:lang w:val="en-US"/>
        </w:rPr>
      </w:pPr>
      <w:bookmarkStart w:id="93" w:name="_Toc5126054"/>
      <w:bookmarkStart w:id="94" w:name="_Toc7792935"/>
      <w:r>
        <w:rPr>
          <w:rFonts w:cs="Arial"/>
          <w:lang w:val="en-US"/>
        </w:rPr>
        <w:t>NR SL uses a DMRS mapping where the location of the first DMRS symbol is specified relative to where the data is located.</w:t>
      </w:r>
      <w:bookmarkEnd w:id="93"/>
      <w:r>
        <w:rPr>
          <w:rFonts w:cs="Arial"/>
          <w:lang w:val="en-US"/>
        </w:rPr>
        <w:t xml:space="preserve"> </w:t>
      </w:r>
      <w:r w:rsidR="00BC06EB">
        <w:rPr>
          <w:lang w:val="en-US"/>
        </w:rPr>
        <w:t>FFS patterns design.</w:t>
      </w:r>
      <w:bookmarkEnd w:id="94"/>
    </w:p>
    <w:p w14:paraId="714B5A1B" w14:textId="6A731EE5" w:rsidR="00BA024B" w:rsidRPr="0038676A" w:rsidRDefault="00BA024B" w:rsidP="00BA024B">
      <w:pPr>
        <w:pStyle w:val="Heading2"/>
        <w:rPr>
          <w:rFonts w:cs="Arial"/>
        </w:rPr>
      </w:pPr>
      <w:r>
        <w:rPr>
          <w:rFonts w:cs="Arial"/>
        </w:rPr>
        <w:t>4</w:t>
      </w:r>
      <w:r w:rsidRPr="0038676A">
        <w:rPr>
          <w:rFonts w:cs="Arial"/>
        </w:rPr>
        <w:t xml:space="preserve">.2 </w:t>
      </w:r>
      <w:r w:rsidRPr="0038676A">
        <w:rPr>
          <w:rFonts w:cs="Arial"/>
        </w:rPr>
        <w:tab/>
        <w:t>S</w:t>
      </w:r>
      <w:r w:rsidR="00BD1C8E">
        <w:rPr>
          <w:rFonts w:cs="Arial"/>
        </w:rPr>
        <w:t xml:space="preserve">idelink </w:t>
      </w:r>
      <w:r w:rsidRPr="0038676A">
        <w:rPr>
          <w:rFonts w:cs="Arial"/>
        </w:rPr>
        <w:t>CSI-RS design</w:t>
      </w:r>
    </w:p>
    <w:p w14:paraId="0133624B" w14:textId="4B62D66A" w:rsidR="00735BCC" w:rsidRPr="00D13ECD" w:rsidRDefault="00BD1C8E" w:rsidP="00BA024B">
      <w:pPr>
        <w:jc w:val="both"/>
        <w:rPr>
          <w:rFonts w:ascii="Arial" w:hAnsi="Arial" w:cs="Arial"/>
          <w:lang w:val="en-US"/>
        </w:rPr>
      </w:pPr>
      <w:r w:rsidRPr="00D13ECD">
        <w:rPr>
          <w:rFonts w:ascii="Arial" w:hAnsi="Arial" w:cs="Arial"/>
          <w:lang w:val="en-US"/>
        </w:rPr>
        <w:t>I</w:t>
      </w:r>
      <w:r w:rsidR="00735BCC" w:rsidRPr="00D13ECD">
        <w:rPr>
          <w:rFonts w:ascii="Arial" w:hAnsi="Arial" w:cs="Arial"/>
          <w:lang w:val="en-US"/>
        </w:rPr>
        <w:t xml:space="preserve">n RAN1#96bis, </w:t>
      </w:r>
      <w:r w:rsidR="003173FB" w:rsidRPr="00D13ECD">
        <w:rPr>
          <w:rFonts w:ascii="Arial" w:hAnsi="Arial" w:cs="Arial"/>
          <w:lang w:val="en-US"/>
        </w:rPr>
        <w:t>SL CSI-RS</w:t>
      </w:r>
      <w:r w:rsidR="006A4B81" w:rsidRPr="00D13ECD">
        <w:rPr>
          <w:rFonts w:ascii="Arial" w:hAnsi="Arial" w:cs="Arial"/>
          <w:lang w:val="en-US"/>
        </w:rPr>
        <w:t xml:space="preserve"> was agreed to be supported:</w:t>
      </w:r>
    </w:p>
    <w:tbl>
      <w:tblPr>
        <w:tblStyle w:val="TableGrid"/>
        <w:tblW w:w="0" w:type="auto"/>
        <w:tblLook w:val="04A0" w:firstRow="1" w:lastRow="0" w:firstColumn="1" w:lastColumn="0" w:noHBand="0" w:noVBand="1"/>
      </w:tblPr>
      <w:tblGrid>
        <w:gridCol w:w="9629"/>
      </w:tblGrid>
      <w:tr w:rsidR="003173FB" w14:paraId="4F45CDE2" w14:textId="77777777" w:rsidTr="003173FB">
        <w:tc>
          <w:tcPr>
            <w:tcW w:w="9629" w:type="dxa"/>
          </w:tcPr>
          <w:p w14:paraId="43F8482B" w14:textId="77777777" w:rsidR="003173FB" w:rsidRPr="00E95EF2" w:rsidRDefault="003173FB" w:rsidP="00D13ECD">
            <w:pPr>
              <w:pStyle w:val="LGTdoc"/>
              <w:spacing w:before="100" w:beforeAutospacing="1" w:afterLines="0" w:after="60"/>
              <w:ind w:left="0" w:firstLine="0"/>
              <w:rPr>
                <w:rFonts w:ascii="Calibri" w:hAnsi="Calibri" w:cs="Calibri"/>
                <w:sz w:val="20"/>
                <w:szCs w:val="20"/>
                <w:lang w:val="en-US"/>
              </w:rPr>
            </w:pPr>
            <w:r w:rsidRPr="0015650F">
              <w:rPr>
                <w:rFonts w:ascii="Calibri" w:hAnsi="Calibri" w:cs="Calibri"/>
                <w:sz w:val="20"/>
                <w:szCs w:val="20"/>
                <w:highlight w:val="green"/>
                <w:lang w:val="en-US"/>
              </w:rPr>
              <w:t>Agreements:</w:t>
            </w:r>
          </w:p>
          <w:p w14:paraId="26F57722" w14:textId="77777777" w:rsidR="003173FB" w:rsidRPr="00E95EF2" w:rsidRDefault="003173FB" w:rsidP="00BB2D10">
            <w:pPr>
              <w:pStyle w:val="LGTdoc"/>
              <w:numPr>
                <w:ilvl w:val="0"/>
                <w:numId w:val="20"/>
              </w:numPr>
              <w:spacing w:before="100" w:beforeAutospacing="1" w:afterLines="0" w:after="60"/>
              <w:rPr>
                <w:rFonts w:ascii="Calibri" w:hAnsi="Calibri" w:cs="Calibri"/>
                <w:sz w:val="20"/>
                <w:szCs w:val="20"/>
                <w:lang w:val="en-US"/>
              </w:rPr>
            </w:pPr>
            <w:r w:rsidRPr="00E95EF2">
              <w:rPr>
                <w:rFonts w:ascii="Calibri" w:hAnsi="Calibri" w:cs="Calibri" w:hint="eastAsia"/>
                <w:sz w:val="20"/>
                <w:szCs w:val="20"/>
                <w:lang w:val="en-US"/>
              </w:rPr>
              <w:t xml:space="preserve">Support </w:t>
            </w:r>
            <w:r w:rsidRPr="00E95EF2">
              <w:rPr>
                <w:rFonts w:ascii="Calibri" w:hAnsi="Calibri" w:cs="Calibri"/>
                <w:sz w:val="20"/>
                <w:szCs w:val="20"/>
                <w:lang w:val="en-US"/>
              </w:rPr>
              <w:t xml:space="preserve">at least </w:t>
            </w:r>
            <w:r w:rsidRPr="00E95EF2">
              <w:rPr>
                <w:rFonts w:ascii="Calibri" w:hAnsi="Calibri" w:cs="Calibri" w:hint="eastAsia"/>
                <w:sz w:val="20"/>
                <w:szCs w:val="20"/>
                <w:lang w:val="en-US"/>
              </w:rPr>
              <w:t>Sidelink CSI-RS for CQI/RI measurement</w:t>
            </w:r>
          </w:p>
          <w:p w14:paraId="417F64AB" w14:textId="2EB5451E" w:rsidR="003173FB" w:rsidRDefault="003173FB" w:rsidP="00BB2D10">
            <w:pPr>
              <w:pStyle w:val="LGTdoc"/>
              <w:numPr>
                <w:ilvl w:val="1"/>
                <w:numId w:val="20"/>
              </w:numPr>
              <w:spacing w:before="100" w:beforeAutospacing="1" w:afterLines="0" w:after="60"/>
              <w:rPr>
                <w:rFonts w:ascii="Arial" w:eastAsia="Calibri" w:hAnsi="Arial" w:cs="Arial"/>
                <w:lang w:val="en-US" w:eastAsia="en-GB"/>
              </w:rPr>
            </w:pPr>
            <w:r w:rsidRPr="00E95EF2">
              <w:rPr>
                <w:rFonts w:ascii="Calibri" w:hAnsi="Calibri" w:cs="Calibri"/>
                <w:sz w:val="20"/>
                <w:szCs w:val="20"/>
                <w:lang w:val="en-US"/>
              </w:rPr>
              <w:t>S</w:t>
            </w:r>
            <w:r w:rsidRPr="00E95EF2">
              <w:rPr>
                <w:rFonts w:ascii="Calibri" w:hAnsi="Calibri" w:cs="Calibri" w:hint="eastAsia"/>
                <w:sz w:val="20"/>
                <w:szCs w:val="20"/>
                <w:lang w:val="en-US"/>
              </w:rPr>
              <w:t xml:space="preserve">idelink CSI-RS </w:t>
            </w:r>
            <w:r w:rsidRPr="00E95EF2">
              <w:rPr>
                <w:rFonts w:ascii="Calibri" w:hAnsi="Calibri" w:cs="Calibri"/>
                <w:sz w:val="20"/>
                <w:szCs w:val="20"/>
                <w:lang w:val="en-US"/>
              </w:rPr>
              <w:t>is confined within the PSSCH transmission</w:t>
            </w:r>
          </w:p>
        </w:tc>
      </w:tr>
    </w:tbl>
    <w:p w14:paraId="23D72DCD" w14:textId="6ECA375C" w:rsidR="00C514FF" w:rsidRDefault="0006736F" w:rsidP="00CD06C9">
      <w:pPr>
        <w:spacing w:before="120"/>
        <w:jc w:val="both"/>
        <w:rPr>
          <w:rFonts w:ascii="Arial" w:eastAsia="Calibri" w:hAnsi="Arial" w:cs="Arial"/>
          <w:lang w:val="en-US" w:eastAsia="en-GB"/>
        </w:rPr>
      </w:pPr>
      <w:r>
        <w:rPr>
          <w:rFonts w:ascii="Arial" w:eastAsia="Calibri" w:hAnsi="Arial" w:cs="Arial"/>
          <w:lang w:val="en-US" w:eastAsia="en-GB"/>
        </w:rPr>
        <w:t>In</w:t>
      </w:r>
      <w:r w:rsidR="00DC1D1E">
        <w:rPr>
          <w:rFonts w:ascii="Arial" w:eastAsia="Calibri" w:hAnsi="Arial" w:cs="Arial"/>
          <w:lang w:val="en-US" w:eastAsia="en-GB"/>
        </w:rPr>
        <w:t xml:space="preserve"> NR Rel-15 a CSI-RS can be</w:t>
      </w:r>
      <w:r w:rsidR="00485B19">
        <w:rPr>
          <w:rFonts w:ascii="Arial" w:eastAsia="Calibri" w:hAnsi="Arial" w:cs="Arial"/>
          <w:lang w:val="en-US" w:eastAsia="en-GB"/>
        </w:rPr>
        <w:t xml:space="preserve"> associated with multiple antenna ports (</w:t>
      </w:r>
      <w:r w:rsidR="006C5022">
        <w:rPr>
          <w:rFonts w:ascii="Arial" w:eastAsia="Calibri" w:hAnsi="Arial" w:cs="Arial"/>
          <w:lang w:val="en-US" w:eastAsia="en-GB"/>
        </w:rPr>
        <w:t xml:space="preserve">the </w:t>
      </w:r>
      <w:r w:rsidR="00485B19">
        <w:rPr>
          <w:rFonts w:ascii="Arial" w:eastAsia="Calibri" w:hAnsi="Arial" w:cs="Arial"/>
          <w:lang w:val="en-US" w:eastAsia="en-GB"/>
        </w:rPr>
        <w:t xml:space="preserve">so-called </w:t>
      </w:r>
      <w:r w:rsidRPr="00CD06C9">
        <w:rPr>
          <w:rFonts w:ascii="Arial" w:eastAsia="Calibri" w:hAnsi="Arial" w:cs="Arial"/>
          <w:i/>
          <w:lang w:val="en-US" w:eastAsia="en-GB"/>
        </w:rPr>
        <w:t>multi-port CSI-RS</w:t>
      </w:r>
      <w:r>
        <w:rPr>
          <w:rFonts w:ascii="Arial" w:eastAsia="Calibri" w:hAnsi="Arial" w:cs="Arial"/>
          <w:lang w:val="en-US" w:eastAsia="en-GB"/>
        </w:rPr>
        <w:t>)</w:t>
      </w:r>
      <w:r w:rsidR="006C5022">
        <w:rPr>
          <w:rFonts w:ascii="Arial" w:eastAsia="Calibri" w:hAnsi="Arial" w:cs="Arial"/>
          <w:lang w:val="en-US" w:eastAsia="en-GB"/>
        </w:rPr>
        <w:t xml:space="preserve"> and </w:t>
      </w:r>
      <w:r w:rsidR="003016E2">
        <w:rPr>
          <w:rFonts w:ascii="Arial" w:eastAsia="Calibri" w:hAnsi="Arial" w:cs="Arial"/>
          <w:lang w:val="en-US" w:eastAsia="en-GB"/>
        </w:rPr>
        <w:t>be used for sounding of the channels corresponding to those antenna ports</w:t>
      </w:r>
      <w:r>
        <w:rPr>
          <w:rFonts w:ascii="Arial" w:eastAsia="Calibri" w:hAnsi="Arial" w:cs="Arial"/>
          <w:lang w:val="en-US" w:eastAsia="en-GB"/>
        </w:rPr>
        <w:t>.</w:t>
      </w:r>
      <w:r w:rsidR="00E42DBA">
        <w:rPr>
          <w:rFonts w:ascii="Arial" w:eastAsia="Calibri" w:hAnsi="Arial" w:cs="Arial"/>
          <w:lang w:val="en-US" w:eastAsia="en-GB"/>
        </w:rPr>
        <w:t xml:space="preserve"> In our view this concept can be </w:t>
      </w:r>
      <w:r w:rsidR="00B60355">
        <w:rPr>
          <w:rFonts w:ascii="Arial" w:eastAsia="Calibri" w:hAnsi="Arial" w:cs="Arial"/>
          <w:lang w:val="en-US" w:eastAsia="en-GB"/>
        </w:rPr>
        <w:t xml:space="preserve">directly </w:t>
      </w:r>
      <w:r w:rsidR="00E42DBA">
        <w:rPr>
          <w:rFonts w:ascii="Arial" w:eastAsia="Calibri" w:hAnsi="Arial" w:cs="Arial"/>
          <w:lang w:val="en-US" w:eastAsia="en-GB"/>
        </w:rPr>
        <w:t xml:space="preserve">reused for NR </w:t>
      </w:r>
      <w:r w:rsidR="00B60355">
        <w:rPr>
          <w:rFonts w:ascii="Arial" w:eastAsia="Calibri" w:hAnsi="Arial" w:cs="Arial"/>
          <w:lang w:val="en-US" w:eastAsia="en-GB"/>
        </w:rPr>
        <w:t>SL</w:t>
      </w:r>
      <w:r w:rsidR="00E42DBA">
        <w:rPr>
          <w:rFonts w:ascii="Arial" w:eastAsia="Calibri" w:hAnsi="Arial" w:cs="Arial"/>
          <w:lang w:val="en-US" w:eastAsia="en-GB"/>
        </w:rPr>
        <w:t xml:space="preserve">. </w:t>
      </w:r>
      <w:r w:rsidR="00347A9B">
        <w:rPr>
          <w:rFonts w:ascii="Arial" w:eastAsia="Calibri" w:hAnsi="Arial" w:cs="Arial"/>
          <w:lang w:val="en-US" w:eastAsia="en-GB"/>
        </w:rPr>
        <w:t xml:space="preserve">Moreover, we believe that there should be a single CSI-RS </w:t>
      </w:r>
      <w:r w:rsidR="007A1281">
        <w:rPr>
          <w:rFonts w:ascii="Arial" w:eastAsia="Calibri" w:hAnsi="Arial" w:cs="Arial"/>
          <w:lang w:val="en-US" w:eastAsia="en-GB"/>
        </w:rPr>
        <w:t xml:space="preserve">configuration </w:t>
      </w:r>
      <w:r w:rsidR="00347A9B">
        <w:rPr>
          <w:rFonts w:ascii="Arial" w:eastAsia="Calibri" w:hAnsi="Arial" w:cs="Arial"/>
          <w:lang w:val="en-US" w:eastAsia="en-GB"/>
        </w:rPr>
        <w:t xml:space="preserve">for NR SL, i.e., a single </w:t>
      </w:r>
      <w:r w:rsidR="005400FE">
        <w:rPr>
          <w:rFonts w:ascii="Arial" w:eastAsia="Calibri" w:hAnsi="Arial" w:cs="Arial"/>
          <w:lang w:val="en-US" w:eastAsia="en-GB"/>
        </w:rPr>
        <w:t>time-frequency pattern of CSI-RS. Th</w:t>
      </w:r>
      <w:r w:rsidR="002200F5">
        <w:rPr>
          <w:rFonts w:ascii="Arial" w:eastAsia="Calibri" w:hAnsi="Arial" w:cs="Arial"/>
          <w:lang w:val="en-US" w:eastAsia="en-GB"/>
        </w:rPr>
        <w:t xml:space="preserve">ere is no clear motivation of </w:t>
      </w:r>
      <w:r w:rsidR="00103A94">
        <w:rPr>
          <w:rFonts w:ascii="Arial" w:eastAsia="Calibri" w:hAnsi="Arial" w:cs="Arial"/>
          <w:lang w:val="en-US" w:eastAsia="en-GB"/>
        </w:rPr>
        <w:t xml:space="preserve">having more than one configuration </w:t>
      </w:r>
      <w:r w:rsidR="0026347D">
        <w:rPr>
          <w:rFonts w:ascii="Arial" w:eastAsia="Calibri" w:hAnsi="Arial" w:cs="Arial"/>
          <w:lang w:val="en-US" w:eastAsia="en-GB"/>
        </w:rPr>
        <w:t>while</w:t>
      </w:r>
      <w:r w:rsidR="00103A94">
        <w:rPr>
          <w:rFonts w:ascii="Arial" w:eastAsia="Calibri" w:hAnsi="Arial" w:cs="Arial"/>
          <w:lang w:val="en-US" w:eastAsia="en-GB"/>
        </w:rPr>
        <w:t xml:space="preserve"> having a single configuration reduces the complexity of SL design</w:t>
      </w:r>
      <w:r w:rsidR="00DF1E49">
        <w:rPr>
          <w:rFonts w:ascii="Arial" w:eastAsia="Calibri" w:hAnsi="Arial" w:cs="Arial"/>
          <w:lang w:val="en-US" w:eastAsia="en-GB"/>
        </w:rPr>
        <w:t xml:space="preserve"> in terms of UE behavior and </w:t>
      </w:r>
      <w:r w:rsidR="001A07C1">
        <w:rPr>
          <w:rFonts w:ascii="Arial" w:eastAsia="Calibri" w:hAnsi="Arial" w:cs="Arial"/>
          <w:lang w:val="en-US" w:eastAsia="en-GB"/>
        </w:rPr>
        <w:t>signaling (less bit</w:t>
      </w:r>
      <w:r w:rsidR="0000432F">
        <w:rPr>
          <w:rFonts w:ascii="Arial" w:eastAsia="Calibri" w:hAnsi="Arial" w:cs="Arial"/>
          <w:lang w:val="en-US" w:eastAsia="en-GB"/>
        </w:rPr>
        <w:t>s required in the SCI).</w:t>
      </w:r>
    </w:p>
    <w:p w14:paraId="6A34640D" w14:textId="5BBA5C19" w:rsidR="0000432F" w:rsidRDefault="0000432F" w:rsidP="00CD06C9">
      <w:pPr>
        <w:pStyle w:val="Proposal"/>
        <w:rPr>
          <w:lang w:val="en-US"/>
        </w:rPr>
      </w:pPr>
      <w:bookmarkStart w:id="95" w:name="_Toc7792936"/>
      <w:r>
        <w:rPr>
          <w:lang w:val="en-US"/>
        </w:rPr>
        <w:t xml:space="preserve">NR SL supports a single </w:t>
      </w:r>
      <w:r w:rsidR="005A6580">
        <w:rPr>
          <w:lang w:val="en-US"/>
        </w:rPr>
        <w:t xml:space="preserve">SL </w:t>
      </w:r>
      <w:r>
        <w:rPr>
          <w:lang w:val="en-US"/>
        </w:rPr>
        <w:t>CSI-RS configuration</w:t>
      </w:r>
      <w:r w:rsidR="008A6A3C">
        <w:rPr>
          <w:lang w:val="en-US"/>
        </w:rPr>
        <w:t xml:space="preserve"> and supports multi-port </w:t>
      </w:r>
      <w:r w:rsidR="005A6580">
        <w:rPr>
          <w:lang w:val="en-US"/>
        </w:rPr>
        <w:t xml:space="preserve">SL </w:t>
      </w:r>
      <w:r w:rsidR="008A6A3C">
        <w:rPr>
          <w:lang w:val="en-US"/>
        </w:rPr>
        <w:t>CSI-RS</w:t>
      </w:r>
      <w:r w:rsidR="006436BC">
        <w:rPr>
          <w:lang w:val="en-US"/>
        </w:rPr>
        <w:t xml:space="preserve">, i.e., a </w:t>
      </w:r>
      <w:r w:rsidR="005A6580">
        <w:rPr>
          <w:lang w:val="en-US"/>
        </w:rPr>
        <w:t xml:space="preserve">SL </w:t>
      </w:r>
      <w:r w:rsidR="006436BC">
        <w:rPr>
          <w:lang w:val="en-US"/>
        </w:rPr>
        <w:t>CSI-RS associated with multiple antenna ports</w:t>
      </w:r>
      <w:r>
        <w:rPr>
          <w:lang w:val="en-US"/>
        </w:rPr>
        <w:t>.</w:t>
      </w:r>
      <w:bookmarkEnd w:id="95"/>
      <w:r>
        <w:rPr>
          <w:lang w:val="en-US"/>
        </w:rPr>
        <w:t xml:space="preserve"> </w:t>
      </w:r>
    </w:p>
    <w:p w14:paraId="09E81040" w14:textId="23A5A6C4" w:rsidR="00BA024B" w:rsidRDefault="001D3569" w:rsidP="00BA024B">
      <w:pPr>
        <w:jc w:val="both"/>
        <w:rPr>
          <w:rFonts w:ascii="Arial" w:hAnsi="Arial" w:cs="Arial"/>
          <w:lang w:val="en-US" w:eastAsia="zh-CN"/>
        </w:rPr>
      </w:pPr>
      <w:r>
        <w:rPr>
          <w:rFonts w:ascii="Arial" w:eastAsia="Calibri" w:hAnsi="Arial" w:cs="Arial"/>
          <w:lang w:val="en-US" w:eastAsia="en-GB"/>
        </w:rPr>
        <w:t xml:space="preserve">Regarding the detailed design of the SL CSI-RS configuration, </w:t>
      </w:r>
      <w:r w:rsidR="0037680A">
        <w:rPr>
          <w:rFonts w:ascii="Arial" w:eastAsia="Calibri" w:hAnsi="Arial" w:cs="Arial"/>
          <w:lang w:val="en-US" w:eastAsia="en-GB"/>
        </w:rPr>
        <w:t>w</w:t>
      </w:r>
      <w:r w:rsidR="00D13ECD">
        <w:rPr>
          <w:rFonts w:ascii="Arial" w:eastAsia="Calibri" w:hAnsi="Arial" w:cs="Arial"/>
          <w:lang w:val="en-US" w:eastAsia="en-GB"/>
        </w:rPr>
        <w:t>e believe that</w:t>
      </w:r>
      <w:r w:rsidR="00394AFF">
        <w:rPr>
          <w:rFonts w:ascii="Arial" w:eastAsia="Calibri" w:hAnsi="Arial" w:cs="Arial"/>
          <w:lang w:val="en-US" w:eastAsia="en-GB"/>
        </w:rPr>
        <w:t xml:space="preserve"> to</w:t>
      </w:r>
      <w:r w:rsidR="00BA024B" w:rsidRPr="00A57916">
        <w:rPr>
          <w:rFonts w:ascii="Arial" w:eastAsia="Calibri" w:hAnsi="Arial" w:cs="Arial"/>
          <w:lang w:val="en-US" w:eastAsia="en-GB"/>
        </w:rPr>
        <w:t xml:space="preserve"> </w:t>
      </w:r>
      <w:r w:rsidR="00394AFF">
        <w:rPr>
          <w:rFonts w:ascii="Arial" w:eastAsia="Calibri" w:hAnsi="Arial" w:cs="Arial"/>
          <w:lang w:val="en-US" w:eastAsia="en-GB"/>
        </w:rPr>
        <w:t>achieve good resource</w:t>
      </w:r>
      <w:r w:rsidR="00BA024B" w:rsidRPr="00A57916">
        <w:rPr>
          <w:rFonts w:ascii="Arial" w:eastAsia="Calibri" w:hAnsi="Arial" w:cs="Arial"/>
          <w:lang w:val="en-US" w:eastAsia="en-GB"/>
        </w:rPr>
        <w:t xml:space="preserve"> efficiency, the S</w:t>
      </w:r>
      <w:r w:rsidR="00587E8E">
        <w:rPr>
          <w:rFonts w:ascii="Arial" w:eastAsia="Calibri" w:hAnsi="Arial" w:cs="Arial"/>
          <w:lang w:val="en-US" w:eastAsia="en-GB"/>
        </w:rPr>
        <w:t xml:space="preserve">L </w:t>
      </w:r>
      <w:r w:rsidR="00BA024B" w:rsidRPr="00A57916">
        <w:rPr>
          <w:rFonts w:ascii="Arial" w:eastAsia="Calibri" w:hAnsi="Arial" w:cs="Arial"/>
          <w:lang w:val="en-US" w:eastAsia="en-GB"/>
        </w:rPr>
        <w:t>CSI-RS should not use the whole OFDM symbol but is transmitted in a comb</w:t>
      </w:r>
      <w:r w:rsidR="00FA2F16">
        <w:rPr>
          <w:rFonts w:ascii="Arial" w:eastAsia="Calibri" w:hAnsi="Arial" w:cs="Arial"/>
          <w:lang w:val="en-US" w:eastAsia="en-GB"/>
        </w:rPr>
        <w:t>-</w:t>
      </w:r>
      <w:r w:rsidR="00766456">
        <w:rPr>
          <w:rFonts w:ascii="Arial" w:eastAsia="Calibri" w:hAnsi="Arial" w:cs="Arial"/>
          <w:lang w:val="en-US" w:eastAsia="en-GB"/>
        </w:rPr>
        <w:t xml:space="preserve">like </w:t>
      </w:r>
      <w:r w:rsidR="00BA024B" w:rsidRPr="00A57916">
        <w:rPr>
          <w:rFonts w:ascii="Arial" w:eastAsia="Calibri" w:hAnsi="Arial" w:cs="Arial"/>
          <w:lang w:val="en-US" w:eastAsia="en-GB"/>
        </w:rPr>
        <w:t>manner with data or DMRS. Furthermore, in our view, the design of S</w:t>
      </w:r>
      <w:r w:rsidR="00113E32">
        <w:rPr>
          <w:rFonts w:ascii="Arial" w:eastAsia="Calibri" w:hAnsi="Arial" w:cs="Arial"/>
          <w:lang w:val="en-US" w:eastAsia="en-GB"/>
        </w:rPr>
        <w:t xml:space="preserve">L </w:t>
      </w:r>
      <w:r w:rsidR="00BA024B" w:rsidRPr="00A57916">
        <w:rPr>
          <w:rFonts w:ascii="Arial" w:eastAsia="Calibri" w:hAnsi="Arial" w:cs="Arial"/>
          <w:lang w:val="en-US" w:eastAsia="en-GB"/>
        </w:rPr>
        <w:t xml:space="preserve">CSI-RS should be aligned with SL DMRS in terms of resource mapping, sequence design, etc. </w:t>
      </w:r>
      <w:proofErr w:type="gramStart"/>
      <w:r w:rsidR="00BA024B" w:rsidRPr="00A57916">
        <w:rPr>
          <w:rFonts w:ascii="Arial" w:eastAsia="Calibri" w:hAnsi="Arial" w:cs="Arial"/>
          <w:lang w:val="en-US" w:eastAsia="en-GB"/>
        </w:rPr>
        <w:t>In particular, it</w:t>
      </w:r>
      <w:proofErr w:type="gramEnd"/>
      <w:r w:rsidR="00BA024B" w:rsidRPr="00A57916">
        <w:rPr>
          <w:rFonts w:ascii="Arial" w:eastAsia="Calibri" w:hAnsi="Arial" w:cs="Arial"/>
          <w:lang w:val="en-US" w:eastAsia="en-GB"/>
        </w:rPr>
        <w:t xml:space="preserve"> is important to keep the total overhead of DMRS and S</w:t>
      </w:r>
      <w:r w:rsidR="00113E32">
        <w:rPr>
          <w:rFonts w:ascii="Arial" w:eastAsia="Calibri" w:hAnsi="Arial" w:cs="Arial"/>
          <w:lang w:val="en-US" w:eastAsia="en-GB"/>
        </w:rPr>
        <w:t xml:space="preserve">L </w:t>
      </w:r>
      <w:r w:rsidR="00BA024B" w:rsidRPr="00A57916">
        <w:rPr>
          <w:rFonts w:ascii="Arial" w:eastAsia="Calibri" w:hAnsi="Arial" w:cs="Arial"/>
          <w:lang w:val="en-US" w:eastAsia="en-GB"/>
        </w:rPr>
        <w:t xml:space="preserve">CSI-RS </w:t>
      </w:r>
      <w:r w:rsidR="00BA024B" w:rsidRPr="00A57916">
        <w:rPr>
          <w:rFonts w:ascii="Arial" w:hAnsi="Arial" w:cs="Arial"/>
          <w:lang w:val="en-US" w:eastAsia="zh-CN"/>
        </w:rPr>
        <w:t xml:space="preserve">minimal. </w:t>
      </w:r>
    </w:p>
    <w:p w14:paraId="26C426A4" w14:textId="0ADAA8D5" w:rsidR="00BA024B" w:rsidRDefault="00BA024B" w:rsidP="00CD06C9">
      <w:pPr>
        <w:pStyle w:val="Proposal"/>
        <w:rPr>
          <w:lang w:val="en-US"/>
        </w:rPr>
      </w:pPr>
      <w:bookmarkStart w:id="96" w:name="_Toc5126056"/>
      <w:bookmarkStart w:id="97" w:name="_Toc7792937"/>
      <w:r>
        <w:rPr>
          <w:lang w:val="en-US"/>
        </w:rPr>
        <w:t>SCSI-RS is transmitted in a comb manner with data and/or DMRS. SCSI-RS design is aligned with DMRS design, e.g., in terms of resource mapping and sequence design.</w:t>
      </w:r>
      <w:bookmarkEnd w:id="96"/>
      <w:bookmarkEnd w:id="97"/>
    </w:p>
    <w:p w14:paraId="5300F849" w14:textId="42A6C3F8" w:rsidR="00C01F33" w:rsidRPr="00CE0424" w:rsidRDefault="004837F9" w:rsidP="00CE0424">
      <w:pPr>
        <w:pStyle w:val="Heading1"/>
      </w:pPr>
      <w:r>
        <w:lastRenderedPageBreak/>
        <w:t>5</w:t>
      </w:r>
      <w:r>
        <w:tab/>
      </w:r>
      <w:r w:rsidR="00C01F33" w:rsidRPr="00CE0424">
        <w:t>Conclusion</w:t>
      </w:r>
    </w:p>
    <w:p w14:paraId="6741DDDC"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B743ADD" w14:textId="0C0D5D93" w:rsidR="0066302F" w:rsidRDefault="006F6582">
      <w:pPr>
        <w:pStyle w:val="TableofFigures"/>
        <w:tabs>
          <w:tab w:val="right" w:leader="dot" w:pos="9629"/>
        </w:tabs>
        <w:rPr>
          <w:rFonts w:asciiTheme="minorHAnsi" w:eastAsiaTheme="minorEastAsia" w:hAnsiTheme="minorHAnsi" w:cstheme="minorBidi"/>
          <w:b w:val="0"/>
          <w:noProof/>
          <w:sz w:val="24"/>
          <w:szCs w:val="24"/>
          <w:lang w:val="de-DE" w:eastAsia="en-US"/>
        </w:rPr>
      </w:pPr>
      <w:r>
        <w:rPr>
          <w:b w:val="0"/>
          <w:bCs/>
        </w:rPr>
        <w:fldChar w:fldCharType="begin"/>
      </w:r>
      <w:r>
        <w:rPr>
          <w:b w:val="0"/>
          <w:bCs/>
        </w:rPr>
        <w:instrText xml:space="preserve"> TOC \f O \n \h \z \t "Observation" \c </w:instrText>
      </w:r>
      <w:r>
        <w:rPr>
          <w:b w:val="0"/>
          <w:bCs/>
        </w:rPr>
        <w:fldChar w:fldCharType="separate"/>
      </w:r>
      <w:hyperlink w:anchor="_Toc7792938" w:history="1">
        <w:r w:rsidR="0066302F" w:rsidRPr="00F11502">
          <w:rPr>
            <w:rStyle w:val="Hyperlink"/>
            <w:rFonts w:cs="Arial"/>
            <w:noProof/>
          </w:rPr>
          <w:t>Observation 1</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Due to broadcast nature of V2X communication, UEs should operate on common SL- BWP.</w:t>
        </w:r>
      </w:hyperlink>
    </w:p>
    <w:p w14:paraId="750307A6" w14:textId="5410D19C"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9" w:history="1">
        <w:r w:rsidR="0066302F" w:rsidRPr="00F11502">
          <w:rPr>
            <w:rStyle w:val="Hyperlink"/>
            <w:rFonts w:cs="Arial"/>
            <w:noProof/>
          </w:rPr>
          <w:t>Observation 2</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It cannot be assumed that SL-BWP uses the same frequency allocation and/or bandwidth as that of Uu-BWP.</w:t>
        </w:r>
      </w:hyperlink>
    </w:p>
    <w:p w14:paraId="10496391" w14:textId="33FECBE6"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0" w:history="1">
        <w:r w:rsidR="0066302F" w:rsidRPr="00F11502">
          <w:rPr>
            <w:rStyle w:val="Hyperlink"/>
            <w:noProof/>
          </w:rPr>
          <w:t>Observation 3</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Resource pools that are non-contiguous in frequency domain require more complex specifications without clear advantages.</w:t>
        </w:r>
      </w:hyperlink>
    </w:p>
    <w:p w14:paraId="6A7D79AE" w14:textId="63B7D5F3"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1" w:history="1">
        <w:r w:rsidR="0066302F" w:rsidRPr="00F11502">
          <w:rPr>
            <w:rStyle w:val="Hyperlink"/>
            <w:noProof/>
          </w:rPr>
          <w:t>Observation 4</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Dedicated resource pool for a unicast/groupcast/broadcast leads to resource wastage.</w:t>
        </w:r>
      </w:hyperlink>
    </w:p>
    <w:p w14:paraId="6AB1F767" w14:textId="3E15D9FF"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2" w:history="1">
        <w:r w:rsidR="0066302F" w:rsidRPr="00F11502">
          <w:rPr>
            <w:rStyle w:val="Hyperlink"/>
            <w:rFonts w:cs="Arial"/>
            <w:noProof/>
          </w:rPr>
          <w:t>Observation 5</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It is important that RAN1 agrees on a single solution for PSCCH/PSSCH multiplexing.</w:t>
        </w:r>
      </w:hyperlink>
    </w:p>
    <w:p w14:paraId="486D1989" w14:textId="5914C33B"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3" w:history="1">
        <w:r w:rsidR="0066302F" w:rsidRPr="00F11502">
          <w:rPr>
            <w:rStyle w:val="Hyperlink"/>
            <w:rFonts w:cs="Arial"/>
            <w:noProof/>
          </w:rPr>
          <w:t>Observation 6</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There is a common set of SCI fields which are necessary to be received by all the UEs to perform sensing-based resource allocation (i.e. Mode 2).</w:t>
        </w:r>
      </w:hyperlink>
    </w:p>
    <w:p w14:paraId="1C7984EC" w14:textId="6FA1D325"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4" w:history="1">
        <w:r w:rsidR="0066302F" w:rsidRPr="00F11502">
          <w:rPr>
            <w:rStyle w:val="Hyperlink"/>
            <w:noProof/>
          </w:rPr>
          <w:t>Observation 7</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Single SCI design for broadcast and unicast/groupcast results in up to 2dB of performance loss for broadcast.</w:t>
        </w:r>
      </w:hyperlink>
    </w:p>
    <w:p w14:paraId="7CED17A4" w14:textId="3E11AD69"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5" w:history="1">
        <w:r w:rsidR="0066302F" w:rsidRPr="00F11502">
          <w:rPr>
            <w:rStyle w:val="Hyperlink"/>
            <w:noProof/>
          </w:rPr>
          <w:t>Observation 8</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Single SCI design restricts future SL enhancements and is not forward compatible.</w:t>
        </w:r>
      </w:hyperlink>
    </w:p>
    <w:p w14:paraId="2EB0DA7A" w14:textId="0FFE97B2"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6" w:history="1">
        <w:r w:rsidR="0066302F" w:rsidRPr="00F11502">
          <w:rPr>
            <w:rStyle w:val="Hyperlink"/>
            <w:noProof/>
          </w:rPr>
          <w:t>Observation 9</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Designing multiple SCI formats for unicast, groupcast and broadcast transmissions will significantly increase the blind decoding complexity of the UE. In a simple example, blind decoding complexity will be doubled if 2 SCI formats are specified.</w:t>
        </w:r>
      </w:hyperlink>
    </w:p>
    <w:p w14:paraId="51BA4360" w14:textId="7CA99523"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7" w:history="1">
        <w:r w:rsidR="0066302F" w:rsidRPr="00F11502">
          <w:rPr>
            <w:rStyle w:val="Hyperlink"/>
            <w:rFonts w:cs="Arial"/>
            <w:noProof/>
          </w:rPr>
          <w:t>Observation 10</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2-stage SCI provides the required flexibility and future-proofness in the design, with similar blind-decoding complexity as single-stage SCI design.</w:t>
        </w:r>
      </w:hyperlink>
    </w:p>
    <w:p w14:paraId="71B79788" w14:textId="63DB3B52"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8" w:history="1">
        <w:r w:rsidR="0066302F" w:rsidRPr="00F11502">
          <w:rPr>
            <w:rStyle w:val="Hyperlink"/>
            <w:rFonts w:cs="Arial"/>
            <w:noProof/>
          </w:rPr>
          <w:t>Observation 11</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rPr>
          <w:t>2-stage SCI design allows coexistence of unicast, groupcast and broadcast transmissions using different SCI formats and aggregation levels in the same resource pool or carrier without compromising the performance.</w:t>
        </w:r>
      </w:hyperlink>
    </w:p>
    <w:p w14:paraId="2B3D3E8F" w14:textId="7A72DF3F"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49" w:history="1">
        <w:r w:rsidR="0066302F" w:rsidRPr="00F11502">
          <w:rPr>
            <w:rStyle w:val="Hyperlink"/>
            <w:noProof/>
          </w:rPr>
          <w:t>Observation 12</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There is no error propagation effect for 2-stage SCI design and 2-stage SCI can be made more reliable given its flexible design.</w:t>
        </w:r>
      </w:hyperlink>
    </w:p>
    <w:p w14:paraId="6795BB0E" w14:textId="17565032"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0" w:history="1">
        <w:r w:rsidR="0066302F" w:rsidRPr="00F11502">
          <w:rPr>
            <w:rStyle w:val="Hyperlink"/>
            <w:noProof/>
          </w:rPr>
          <w:t>Observation 13</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The 2</w:t>
        </w:r>
        <w:r w:rsidR="0066302F" w:rsidRPr="00F11502">
          <w:rPr>
            <w:rStyle w:val="Hyperlink"/>
            <w:noProof/>
            <w:vertAlign w:val="superscript"/>
          </w:rPr>
          <w:t>nd</w:t>
        </w:r>
        <w:r w:rsidR="0066302F" w:rsidRPr="00F11502">
          <w:rPr>
            <w:rStyle w:val="Hyperlink"/>
            <w:noProof/>
          </w:rPr>
          <w:t xml:space="preserve"> stage of SCI can share DMRS, i.e., precoded in the same way, with the associated data, which neutralizes the impact of extra overhead due to CRC for both stages.</w:t>
        </w:r>
      </w:hyperlink>
    </w:p>
    <w:p w14:paraId="7635F062" w14:textId="2F4AC315"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1" w:history="1">
        <w:r w:rsidR="0066302F" w:rsidRPr="00F11502">
          <w:rPr>
            <w:rStyle w:val="Hyperlink"/>
            <w:noProof/>
          </w:rPr>
          <w:t>Observation 14</w:t>
        </w:r>
        <w:r w:rsidR="0066302F">
          <w:rPr>
            <w:rFonts w:asciiTheme="minorHAnsi" w:eastAsiaTheme="minorEastAsia" w:hAnsiTheme="minorHAnsi" w:cstheme="minorBidi"/>
            <w:b w:val="0"/>
            <w:noProof/>
            <w:sz w:val="24"/>
            <w:szCs w:val="24"/>
            <w:lang w:val="de-DE" w:eastAsia="en-US"/>
          </w:rPr>
          <w:tab/>
        </w:r>
        <w:r w:rsidR="0066302F" w:rsidRPr="00F11502">
          <w:rPr>
            <w:rStyle w:val="Hyperlink"/>
            <w:noProof/>
          </w:rPr>
          <w:t>Performance loss of 2-stage SCI due to extra overhead is negligible.</w:t>
        </w:r>
      </w:hyperlink>
    </w:p>
    <w:p w14:paraId="0E53D9D0" w14:textId="210524AC"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2" w:history="1">
        <w:r w:rsidR="0066302F" w:rsidRPr="00F11502">
          <w:rPr>
            <w:rStyle w:val="Hyperlink"/>
            <w:rFonts w:cs="Arial"/>
            <w:noProof/>
            <w:lang w:val="en-US"/>
          </w:rPr>
          <w:t>Observation 15</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lang w:val="en-US"/>
          </w:rPr>
          <w:t>AGC settling time and GP are needed for both slot and short-slot transmissions.</w:t>
        </w:r>
      </w:hyperlink>
    </w:p>
    <w:p w14:paraId="41D7BDEE" w14:textId="45AD2649"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3" w:history="1">
        <w:r w:rsidR="0066302F" w:rsidRPr="00F11502">
          <w:rPr>
            <w:rStyle w:val="Hyperlink"/>
            <w:rFonts w:cs="Arial"/>
            <w:noProof/>
            <w:lang w:val="en-US"/>
          </w:rPr>
          <w:t>Observation 16</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lang w:val="en-US"/>
          </w:rPr>
          <w:t>Further evaluations are beneficial for optimization of AGC design.</w:t>
        </w:r>
      </w:hyperlink>
    </w:p>
    <w:p w14:paraId="0C9E243D" w14:textId="5E73F653"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4" w:history="1">
        <w:r w:rsidR="0066302F" w:rsidRPr="00F11502">
          <w:rPr>
            <w:rStyle w:val="Hyperlink"/>
            <w:rFonts w:cs="Arial"/>
            <w:noProof/>
            <w:lang w:val="en-US"/>
          </w:rPr>
          <w:t>Observation 17</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lang w:val="en-US"/>
          </w:rPr>
          <w:t>Piggybacking the CSI report in PSSCH is not desirable from channel coding perspective.</w:t>
        </w:r>
      </w:hyperlink>
    </w:p>
    <w:p w14:paraId="29E0E44B" w14:textId="07C24055"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55" w:history="1">
        <w:r w:rsidR="0066302F" w:rsidRPr="00F11502">
          <w:rPr>
            <w:rStyle w:val="Hyperlink"/>
            <w:rFonts w:cs="Arial"/>
            <w:noProof/>
            <w:lang w:val="en-US"/>
          </w:rPr>
          <w:t>Observation 18</w:t>
        </w:r>
        <w:r w:rsidR="0066302F">
          <w:rPr>
            <w:rFonts w:asciiTheme="minorHAnsi" w:eastAsiaTheme="minorEastAsia" w:hAnsiTheme="minorHAnsi" w:cstheme="minorBidi"/>
            <w:b w:val="0"/>
            <w:noProof/>
            <w:sz w:val="24"/>
            <w:szCs w:val="24"/>
            <w:lang w:val="de-DE" w:eastAsia="en-US"/>
          </w:rPr>
          <w:tab/>
        </w:r>
        <w:r w:rsidR="0066302F" w:rsidRPr="00F11502">
          <w:rPr>
            <w:rStyle w:val="Hyperlink"/>
            <w:rFonts w:cs="Arial"/>
            <w:noProof/>
            <w:lang w:val="en-US"/>
          </w:rPr>
          <w:t>Sequence-based HARQ feedback is beneficial due to reduced overhead and complexity.</w:t>
        </w:r>
      </w:hyperlink>
    </w:p>
    <w:p w14:paraId="7AFEA5AA" w14:textId="6A6B8FB0"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0FC71471" w14:textId="676A3CB0" w:rsidR="0066302F" w:rsidRDefault="006E1C82">
      <w:pPr>
        <w:pStyle w:val="TableofFigures"/>
        <w:tabs>
          <w:tab w:val="right" w:leader="dot" w:pos="9629"/>
        </w:tabs>
        <w:rPr>
          <w:rFonts w:asciiTheme="minorHAnsi" w:eastAsiaTheme="minorEastAsia" w:hAnsiTheme="minorHAnsi" w:cstheme="minorBidi"/>
          <w:b w:val="0"/>
          <w:noProof/>
          <w:sz w:val="24"/>
          <w:szCs w:val="24"/>
          <w:lang w:val="de-DE" w:eastAsia="en-US"/>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7792912" w:history="1">
        <w:r w:rsidR="0066302F" w:rsidRPr="00117957">
          <w:rPr>
            <w:rStyle w:val="Hyperlink"/>
            <w:noProof/>
          </w:rPr>
          <w:t>Proposal 1</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SL-BWP is (pre-)configured in a cell-specific manner.</w:t>
        </w:r>
      </w:hyperlink>
    </w:p>
    <w:p w14:paraId="6367F1D7" w14:textId="302DCE1D"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3" w:history="1">
        <w:r w:rsidR="0066302F" w:rsidRPr="00117957">
          <w:rPr>
            <w:rStyle w:val="Hyperlink"/>
            <w:rFonts w:eastAsia="Calibri"/>
            <w:noProof/>
            <w:lang w:val="en-US"/>
          </w:rPr>
          <w:t>Proposal 2</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eastAsia="Calibri"/>
            <w:noProof/>
            <w:lang w:val="en-US"/>
          </w:rPr>
          <w:t>NR sidelink is designed under the assumption that SL transmissions may only share resources with UL transmissions. In other words, SL BWP and resource pools are defined on UL resources.</w:t>
        </w:r>
      </w:hyperlink>
    </w:p>
    <w:p w14:paraId="25B5A730" w14:textId="50C84B1A"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4" w:history="1">
        <w:r w:rsidR="0066302F" w:rsidRPr="00117957">
          <w:rPr>
            <w:rStyle w:val="Hyperlink"/>
            <w:noProof/>
          </w:rPr>
          <w:t>Proposal 3</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Time resource granularity of a resource pool is up to (pre-)configuration with minimum scale of slot-level.</w:t>
        </w:r>
      </w:hyperlink>
    </w:p>
    <w:p w14:paraId="44DBAD5C" w14:textId="31F49C7B"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5" w:history="1">
        <w:r w:rsidR="0066302F" w:rsidRPr="00117957">
          <w:rPr>
            <w:rStyle w:val="Hyperlink"/>
            <w:noProof/>
          </w:rPr>
          <w:t>Proposal 4</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A resource pool is always contiguous in frequency domain.</w:t>
        </w:r>
      </w:hyperlink>
    </w:p>
    <w:p w14:paraId="3A9682DB" w14:textId="4C911F8F"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6" w:history="1">
        <w:r w:rsidR="0066302F" w:rsidRPr="00117957">
          <w:rPr>
            <w:rStyle w:val="Hyperlink"/>
            <w:noProof/>
          </w:rPr>
          <w:t>Proposal 5</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NR supports resource pool configuration that allows coexistence of unicast, groupcast and broadcast transmissions.</w:t>
        </w:r>
      </w:hyperlink>
    </w:p>
    <w:p w14:paraId="3B26DCA2" w14:textId="737850F6"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7" w:history="1">
        <w:r w:rsidR="0066302F" w:rsidRPr="00117957">
          <w:rPr>
            <w:rStyle w:val="Hyperlink"/>
            <w:noProof/>
          </w:rPr>
          <w:t>Proposal 6</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NR supports coexistence of Mode 1 and Mode 2 in a resource pool.</w:t>
        </w:r>
      </w:hyperlink>
    </w:p>
    <w:p w14:paraId="5CEAFADB" w14:textId="0DC8E07B"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8" w:history="1">
        <w:r w:rsidR="0066302F" w:rsidRPr="00117957">
          <w:rPr>
            <w:rStyle w:val="Hyperlink"/>
            <w:noProof/>
          </w:rPr>
          <w:t>Proposal 7</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NR SL supports only option 3 of multiplexing PSCCH and the corresponding PSSCH. The first stage of a 2-stage PSCCH is mapped to the resource blocks with lowest indices in a subchannel.</w:t>
        </w:r>
      </w:hyperlink>
    </w:p>
    <w:p w14:paraId="3DA692C1" w14:textId="569438E6"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19" w:history="1">
        <w:r w:rsidR="0066302F" w:rsidRPr="00117957">
          <w:rPr>
            <w:rStyle w:val="Hyperlink"/>
            <w:noProof/>
          </w:rPr>
          <w:t>Proposal 8</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 xml:space="preserve">Do not support FDM between </w:t>
        </w:r>
        <w:r w:rsidR="0066302F" w:rsidRPr="00117957">
          <w:rPr>
            <w:rStyle w:val="Hyperlink"/>
            <w:rFonts w:eastAsia="DengXian"/>
            <w:noProof/>
          </w:rPr>
          <w:t xml:space="preserve">PSCCH/PSSCH and </w:t>
        </w:r>
        <w:r w:rsidR="0066302F" w:rsidRPr="00117957">
          <w:rPr>
            <w:rStyle w:val="Hyperlink"/>
            <w:noProof/>
          </w:rPr>
          <w:t>a PSFCH format which uses last symbol(s) available for sidelink in a slot.</w:t>
        </w:r>
      </w:hyperlink>
    </w:p>
    <w:p w14:paraId="3A58BEDF" w14:textId="32F30361"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0" w:history="1">
        <w:r w:rsidR="0066302F" w:rsidRPr="00117957">
          <w:rPr>
            <w:rStyle w:val="Hyperlink"/>
            <w:noProof/>
          </w:rPr>
          <w:t>Proposal 9</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TDM between PSCCH/PSSCH and PSFCH is done from system perspective.</w:t>
        </w:r>
      </w:hyperlink>
    </w:p>
    <w:p w14:paraId="799F32CC" w14:textId="2A26B50B"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1" w:history="1">
        <w:r w:rsidR="0066302F" w:rsidRPr="00117957">
          <w:rPr>
            <w:rStyle w:val="Hyperlink"/>
            <w:noProof/>
          </w:rPr>
          <w:t>Proposal 10</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rPr>
          <w:t>2-stage SCI design is supported for NR SL.</w:t>
        </w:r>
      </w:hyperlink>
    </w:p>
    <w:p w14:paraId="6B6CA861" w14:textId="4D78619A"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2" w:history="1">
        <w:r w:rsidR="0066302F" w:rsidRPr="00117957">
          <w:rPr>
            <w:rStyle w:val="Hyperlink"/>
            <w:rFonts w:cs="Arial"/>
            <w:noProof/>
            <w:lang w:val="en-US"/>
          </w:rPr>
          <w:t>Proposal 11</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Dedicated reference symbols for AGC training are not supported in NR SL.</w:t>
        </w:r>
      </w:hyperlink>
    </w:p>
    <w:p w14:paraId="42847D36" w14:textId="6150129E"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3" w:history="1">
        <w:r w:rsidR="0066302F" w:rsidRPr="00117957">
          <w:rPr>
            <w:rStyle w:val="Hyperlink"/>
            <w:rFonts w:cs="Arial"/>
            <w:noProof/>
            <w:lang w:val="en-US"/>
          </w:rPr>
          <w:t>Proposal 12</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On the first OFDM symbol, every other subcarrier is used, the remaining subcarriers are set to zero.</w:t>
        </w:r>
      </w:hyperlink>
    </w:p>
    <w:p w14:paraId="6FC450B7" w14:textId="588CCBD0"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4" w:history="1">
        <w:r w:rsidR="0066302F" w:rsidRPr="00117957">
          <w:rPr>
            <w:rStyle w:val="Hyperlink"/>
            <w:rFonts w:cs="Arial"/>
            <w:noProof/>
            <w:lang w:val="en-US"/>
          </w:rPr>
          <w:t>Proposal 13</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Comb-like subcarrier mapping can be used for GP. Use rate-matching for the GP.</w:t>
        </w:r>
      </w:hyperlink>
    </w:p>
    <w:p w14:paraId="59595CFD" w14:textId="6F7EFDE2"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5" w:history="1">
        <w:r w:rsidR="0066302F" w:rsidRPr="00117957">
          <w:rPr>
            <w:rStyle w:val="Hyperlink"/>
            <w:rFonts w:cs="Arial"/>
            <w:noProof/>
            <w:lang w:val="en-US"/>
          </w:rPr>
          <w:t>Proposal 14</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NR SL supports sequence-based HARQ feedback, for both TB-based and CBG-based cases.</w:t>
        </w:r>
      </w:hyperlink>
    </w:p>
    <w:p w14:paraId="54512DF3" w14:textId="7A803BE5"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6" w:history="1">
        <w:r w:rsidR="0066302F" w:rsidRPr="00117957">
          <w:rPr>
            <w:rStyle w:val="Hyperlink"/>
            <w:rFonts w:cs="Arial"/>
            <w:noProof/>
            <w:lang w:val="en-US"/>
          </w:rPr>
          <w:t>Proposal 15</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Long PSFCH format is not supported for NR SL.</w:t>
        </w:r>
      </w:hyperlink>
    </w:p>
    <w:p w14:paraId="495CAD87" w14:textId="60E5F08F"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7" w:history="1">
        <w:r w:rsidR="0066302F" w:rsidRPr="00117957">
          <w:rPr>
            <w:rStyle w:val="Hyperlink"/>
            <w:rFonts w:cs="Arial"/>
            <w:noProof/>
            <w:lang w:val="en-US"/>
          </w:rPr>
          <w:t>Proposal 16</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Use low-PAPR sequences for HARQ feedback. NR Rel-15 PUCCH format 0 is reused for PSFCH.</w:t>
        </w:r>
      </w:hyperlink>
    </w:p>
    <w:p w14:paraId="0379DD40" w14:textId="7394B58B"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8" w:history="1">
        <w:r w:rsidR="0066302F" w:rsidRPr="00117957">
          <w:rPr>
            <w:rStyle w:val="Hyperlink"/>
            <w:rFonts w:cs="Arial"/>
            <w:noProof/>
            <w:lang w:val="en-US"/>
          </w:rPr>
          <w:t>Proposal 17</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Use a comb-like subcarrier mapping for PSFCH.</w:t>
        </w:r>
      </w:hyperlink>
    </w:p>
    <w:p w14:paraId="7529A57B" w14:textId="0FABCD05"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29" w:history="1">
        <w:r w:rsidR="0066302F" w:rsidRPr="00117957">
          <w:rPr>
            <w:rStyle w:val="Hyperlink"/>
            <w:rFonts w:cs="Arial"/>
            <w:noProof/>
            <w:lang w:val="en-US"/>
          </w:rPr>
          <w:t>Proposal 18</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The used DMRS pattern in time domain is selected based on subcarrier spacing.</w:t>
        </w:r>
      </w:hyperlink>
    </w:p>
    <w:p w14:paraId="59BE5997" w14:textId="065ADEA3"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0" w:history="1">
        <w:r w:rsidR="0066302F" w:rsidRPr="00117957">
          <w:rPr>
            <w:rStyle w:val="Hyperlink"/>
            <w:rFonts w:cs="Arial"/>
            <w:noProof/>
            <w:lang w:val="en-US"/>
          </w:rPr>
          <w:t>Proposal 19</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Support multiple PSSCH DMRS patterns in time domain per resource pool, regardless of the casting type.</w:t>
        </w:r>
      </w:hyperlink>
    </w:p>
    <w:p w14:paraId="767FE412" w14:textId="2E633454"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1" w:history="1">
        <w:r w:rsidR="0066302F" w:rsidRPr="00117957">
          <w:rPr>
            <w:rStyle w:val="Hyperlink"/>
            <w:rFonts w:eastAsia="Calibri" w:cs="Arial"/>
            <w:noProof/>
            <w:lang w:val="en-US"/>
          </w:rPr>
          <w:t>Proposal 20</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Index of the DMRS pattern being used for a PSSCH is signaled in SCI.</w:t>
        </w:r>
      </w:hyperlink>
    </w:p>
    <w:p w14:paraId="235D8E29" w14:textId="2EBE9E8D"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2" w:history="1">
        <w:r w:rsidR="0066302F" w:rsidRPr="00117957">
          <w:rPr>
            <w:rStyle w:val="Hyperlink"/>
            <w:rFonts w:cs="Arial"/>
            <w:noProof/>
            <w:lang w:val="en-US"/>
          </w:rPr>
          <w:t>Proposal 21</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Support a single DMRS pattern in frequency domain for PSSCH, where the PDSCH/PUSCH single-symbol DMRS type 1 configuration is reused.</w:t>
        </w:r>
      </w:hyperlink>
    </w:p>
    <w:p w14:paraId="57238C0A" w14:textId="50F3E041"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3" w:history="1">
        <w:r w:rsidR="0066302F" w:rsidRPr="00117957">
          <w:rPr>
            <w:rStyle w:val="Hyperlink"/>
            <w:rFonts w:cs="Arial"/>
            <w:noProof/>
            <w:lang w:val="en-US"/>
          </w:rPr>
          <w:t>Proposal 22</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Pseudo-random sequences of NR PDSCH/PUSCH DMRS is used for PSSCH DMRS. Further details FFS.</w:t>
        </w:r>
      </w:hyperlink>
    </w:p>
    <w:p w14:paraId="09C050F9" w14:textId="073C1E77"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4" w:history="1">
        <w:r w:rsidR="0066302F" w:rsidRPr="00117957">
          <w:rPr>
            <w:rStyle w:val="Hyperlink"/>
            <w:rFonts w:cs="Arial"/>
            <w:noProof/>
            <w:lang w:val="en-US"/>
          </w:rPr>
          <w:t>Proposal 23</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NR SL supports only single-symbol type of DMRS.</w:t>
        </w:r>
      </w:hyperlink>
    </w:p>
    <w:p w14:paraId="31EF252B" w14:textId="6FB4C854"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5" w:history="1">
        <w:r w:rsidR="0066302F" w:rsidRPr="00117957">
          <w:rPr>
            <w:rStyle w:val="Hyperlink"/>
            <w:rFonts w:cs="Arial"/>
            <w:noProof/>
            <w:lang w:val="en-US"/>
          </w:rPr>
          <w:t>Proposal 24</w:t>
        </w:r>
        <w:r w:rsidR="0066302F">
          <w:rPr>
            <w:rFonts w:asciiTheme="minorHAnsi" w:eastAsiaTheme="minorEastAsia" w:hAnsiTheme="minorHAnsi" w:cstheme="minorBidi"/>
            <w:b w:val="0"/>
            <w:noProof/>
            <w:sz w:val="24"/>
            <w:szCs w:val="24"/>
            <w:lang w:val="de-DE" w:eastAsia="en-US"/>
          </w:rPr>
          <w:tab/>
        </w:r>
        <w:r w:rsidR="0066302F" w:rsidRPr="00117957">
          <w:rPr>
            <w:rStyle w:val="Hyperlink"/>
            <w:rFonts w:cs="Arial"/>
            <w:noProof/>
            <w:lang w:val="en-US"/>
          </w:rPr>
          <w:t xml:space="preserve">NR SL uses a DMRS mapping where the location of the first DMRS symbol is specified relative to where the data is located. </w:t>
        </w:r>
        <w:r w:rsidR="0066302F" w:rsidRPr="00117957">
          <w:rPr>
            <w:rStyle w:val="Hyperlink"/>
            <w:noProof/>
            <w:lang w:val="en-US"/>
          </w:rPr>
          <w:t>FFS patterns design.</w:t>
        </w:r>
      </w:hyperlink>
    </w:p>
    <w:p w14:paraId="3E71ABC0" w14:textId="22D29BDE"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6" w:history="1">
        <w:r w:rsidR="0066302F" w:rsidRPr="00117957">
          <w:rPr>
            <w:rStyle w:val="Hyperlink"/>
            <w:noProof/>
            <w:lang w:val="en-US"/>
          </w:rPr>
          <w:t>Proposal 25</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lang w:val="en-US"/>
          </w:rPr>
          <w:t>NR SL supports a single SL CSI-RS configuration and supports multi-port SL CSI-RS, i.e., a SL CSI-RS associated with multiple antenna ports.</w:t>
        </w:r>
      </w:hyperlink>
    </w:p>
    <w:p w14:paraId="29D6C961" w14:textId="4A0B5E02" w:rsidR="0066302F" w:rsidRDefault="0096262C">
      <w:pPr>
        <w:pStyle w:val="TableofFigures"/>
        <w:tabs>
          <w:tab w:val="right" w:leader="dot" w:pos="9629"/>
        </w:tabs>
        <w:rPr>
          <w:rFonts w:asciiTheme="minorHAnsi" w:eastAsiaTheme="minorEastAsia" w:hAnsiTheme="minorHAnsi" w:cstheme="minorBidi"/>
          <w:b w:val="0"/>
          <w:noProof/>
          <w:sz w:val="24"/>
          <w:szCs w:val="24"/>
          <w:lang w:val="de-DE" w:eastAsia="en-US"/>
        </w:rPr>
      </w:pPr>
      <w:hyperlink w:anchor="_Toc7792937" w:history="1">
        <w:r w:rsidR="0066302F" w:rsidRPr="00117957">
          <w:rPr>
            <w:rStyle w:val="Hyperlink"/>
            <w:noProof/>
            <w:lang w:val="en-US"/>
          </w:rPr>
          <w:t>Proposal 26</w:t>
        </w:r>
        <w:r w:rsidR="0066302F">
          <w:rPr>
            <w:rFonts w:asciiTheme="minorHAnsi" w:eastAsiaTheme="minorEastAsia" w:hAnsiTheme="minorHAnsi" w:cstheme="minorBidi"/>
            <w:b w:val="0"/>
            <w:noProof/>
            <w:sz w:val="24"/>
            <w:szCs w:val="24"/>
            <w:lang w:val="de-DE" w:eastAsia="en-US"/>
          </w:rPr>
          <w:tab/>
        </w:r>
        <w:r w:rsidR="0066302F" w:rsidRPr="00117957">
          <w:rPr>
            <w:rStyle w:val="Hyperlink"/>
            <w:noProof/>
            <w:lang w:val="en-US"/>
          </w:rPr>
          <w:t>SCSI-RS is transmitted in a comb manner with data and/or DMRS. SCSI-RS design is aligned with DMRS design, e.g., in terms of resource mapping and sequence design.</w:t>
        </w:r>
      </w:hyperlink>
    </w:p>
    <w:p w14:paraId="3D2C92AC" w14:textId="4CE1DC23" w:rsidR="00C01F33" w:rsidRPr="00CE0424" w:rsidRDefault="006E1C82" w:rsidP="00221C8E">
      <w:pPr>
        <w:pStyle w:val="BodyText"/>
      </w:pPr>
      <w:r>
        <w:rPr>
          <w:b/>
          <w:bCs/>
          <w:lang w:val="en-US"/>
        </w:rPr>
        <w:fldChar w:fldCharType="end"/>
      </w:r>
      <w:r w:rsidRPr="00CE0424">
        <w:rPr>
          <w:b/>
          <w:bCs/>
        </w:rPr>
        <w:t xml:space="preserve"> </w:t>
      </w:r>
    </w:p>
    <w:p w14:paraId="7203AEF7" w14:textId="5794616D" w:rsidR="00F507D1" w:rsidRPr="00CE0424" w:rsidRDefault="004837F9" w:rsidP="00CE0424">
      <w:pPr>
        <w:pStyle w:val="Heading1"/>
      </w:pPr>
      <w:bookmarkStart w:id="98" w:name="_In-sequence_SDU_delivery"/>
      <w:bookmarkEnd w:id="98"/>
      <w:r>
        <w:t>6</w:t>
      </w:r>
      <w:r>
        <w:tab/>
      </w:r>
      <w:r w:rsidR="00F507D1" w:rsidRPr="00CE0424">
        <w:t>References</w:t>
      </w:r>
    </w:p>
    <w:p w14:paraId="0233DA9F" w14:textId="78237A4F" w:rsidR="000D627B" w:rsidRPr="00A57916" w:rsidRDefault="000D627B" w:rsidP="000D627B">
      <w:pPr>
        <w:pStyle w:val="Reference"/>
        <w:rPr>
          <w:rFonts w:cs="Arial"/>
        </w:rPr>
      </w:pPr>
      <w:bookmarkStart w:id="99" w:name="_Ref4155288"/>
      <w:r w:rsidRPr="00A57916">
        <w:rPr>
          <w:rFonts w:cs="Arial"/>
        </w:rPr>
        <w:t>RP-</w:t>
      </w:r>
      <w:r w:rsidRPr="00A57916">
        <w:rPr>
          <w:rFonts w:eastAsia="Batang" w:cs="Arial"/>
        </w:rPr>
        <w:t>190766</w:t>
      </w:r>
      <w:r w:rsidRPr="00A57916">
        <w:rPr>
          <w:rFonts w:cs="Arial"/>
        </w:rPr>
        <w:t>,</w:t>
      </w:r>
      <w:r w:rsidRPr="00A57916">
        <w:rPr>
          <w:rFonts w:cs="Arial"/>
        </w:rPr>
        <w:tab/>
      </w:r>
      <w:r w:rsidR="0097427D">
        <w:rPr>
          <w:rFonts w:cs="Arial"/>
        </w:rPr>
        <w:t>“</w:t>
      </w:r>
      <w:r w:rsidRPr="00A57916">
        <w:rPr>
          <w:rFonts w:eastAsia="Batang" w:cs="Arial"/>
        </w:rPr>
        <w:t>New WID on 5</w:t>
      </w:r>
      <w:r w:rsidRPr="00A57916">
        <w:rPr>
          <w:rFonts w:eastAsia="Batang" w:cs="Arial" w:hint="eastAsia"/>
          <w:lang w:eastAsia="ko-KR"/>
        </w:rPr>
        <w:t>G V2X with NR sidelink</w:t>
      </w:r>
      <w:r w:rsidR="0097427D">
        <w:rPr>
          <w:rFonts w:eastAsia="Batang" w:cs="Arial"/>
          <w:lang w:eastAsia="ko-KR"/>
        </w:rPr>
        <w:t>”</w:t>
      </w:r>
      <w:r w:rsidRPr="00533A0D">
        <w:rPr>
          <w:rFonts w:eastAsia="Batang" w:cs="Arial"/>
          <w:lang w:eastAsia="ko-KR"/>
        </w:rPr>
        <w:t>,</w:t>
      </w:r>
      <w:r w:rsidRPr="00A57916">
        <w:rPr>
          <w:rFonts w:eastAsia="Batang" w:cs="Arial"/>
          <w:lang w:eastAsia="ko-KR"/>
        </w:rPr>
        <w:t xml:space="preserve"> 3GPP TSG RAN Meeting #83, March 2019</w:t>
      </w:r>
      <w:r w:rsidRPr="00A57916">
        <w:rPr>
          <w:rFonts w:cs="Arial"/>
        </w:rPr>
        <w:t>.</w:t>
      </w:r>
      <w:bookmarkEnd w:id="99"/>
    </w:p>
    <w:p w14:paraId="1A56AB61" w14:textId="614E8EC1" w:rsidR="000D627B" w:rsidRPr="00533A0D" w:rsidRDefault="000D627B" w:rsidP="000D627B">
      <w:pPr>
        <w:pStyle w:val="Reference"/>
        <w:rPr>
          <w:rFonts w:cs="Arial"/>
        </w:rPr>
      </w:pPr>
      <w:bookmarkStart w:id="100" w:name="_Ref5100192"/>
      <w:r w:rsidRPr="00533A0D">
        <w:rPr>
          <w:rFonts w:cs="Arial"/>
        </w:rPr>
        <w:t>R1-19</w:t>
      </w:r>
      <w:r w:rsidR="00533A0D" w:rsidRPr="00533A0D">
        <w:rPr>
          <w:rFonts w:cs="Arial"/>
        </w:rPr>
        <w:t xml:space="preserve">07141, </w:t>
      </w:r>
      <w:r w:rsidR="0097427D">
        <w:rPr>
          <w:rFonts w:cs="Arial"/>
        </w:rPr>
        <w:t>“</w:t>
      </w:r>
      <w:r w:rsidR="0023766F" w:rsidRPr="00533A0D">
        <w:rPr>
          <w:rFonts w:cs="Arial"/>
        </w:rPr>
        <w:t>S-SSB design and synch</w:t>
      </w:r>
      <w:r w:rsidR="00CF7309" w:rsidRPr="00533A0D">
        <w:rPr>
          <w:rFonts w:cs="Arial"/>
        </w:rPr>
        <w:t>ronization</w:t>
      </w:r>
      <w:r w:rsidR="0023766F" w:rsidRPr="00533A0D">
        <w:rPr>
          <w:rFonts w:cs="Arial"/>
        </w:rPr>
        <w:t xml:space="preserve"> protocol for NR SL</w:t>
      </w:r>
      <w:r w:rsidR="0097427D">
        <w:rPr>
          <w:rFonts w:cs="Arial"/>
        </w:rPr>
        <w:t>”</w:t>
      </w:r>
      <w:r w:rsidRPr="00533A0D">
        <w:rPr>
          <w:rFonts w:cs="Arial"/>
        </w:rPr>
        <w:t>, Ericsson, RAN1 #9</w:t>
      </w:r>
      <w:r w:rsidR="0023766F" w:rsidRPr="00533A0D">
        <w:rPr>
          <w:rFonts w:cs="Arial"/>
        </w:rPr>
        <w:t>7</w:t>
      </w:r>
      <w:r w:rsidRPr="00533A0D">
        <w:rPr>
          <w:rFonts w:cs="Arial"/>
        </w:rPr>
        <w:t xml:space="preserve">, </w:t>
      </w:r>
      <w:r w:rsidR="0023766F" w:rsidRPr="00533A0D">
        <w:rPr>
          <w:rFonts w:cs="Arial"/>
        </w:rPr>
        <w:t>May</w:t>
      </w:r>
      <w:r w:rsidRPr="00533A0D">
        <w:rPr>
          <w:rFonts w:cs="Arial"/>
        </w:rPr>
        <w:t xml:space="preserve"> 2019.</w:t>
      </w:r>
      <w:bookmarkEnd w:id="100"/>
    </w:p>
    <w:p w14:paraId="09F962C3" w14:textId="77777777" w:rsidR="000D627B" w:rsidRPr="00A57916" w:rsidRDefault="000D627B" w:rsidP="000D627B">
      <w:pPr>
        <w:pStyle w:val="Reference"/>
        <w:rPr>
          <w:rFonts w:cs="Arial"/>
        </w:rPr>
      </w:pPr>
      <w:bookmarkStart w:id="101" w:name="_Ref4075266"/>
      <w:r w:rsidRPr="00A57916">
        <w:t>3GPP TR 38.885, Technical Specification Group Radio Access Network; NR; Study on Vehicle-to-Everything (Release 16), V2.0.0, March 2019.</w:t>
      </w:r>
      <w:bookmarkEnd w:id="101"/>
    </w:p>
    <w:p w14:paraId="3F4E9800" w14:textId="2DE665ED" w:rsidR="000D627B" w:rsidRPr="00533A0D" w:rsidRDefault="000D627B" w:rsidP="000D627B">
      <w:pPr>
        <w:pStyle w:val="Reference"/>
        <w:rPr>
          <w:rFonts w:cs="Arial"/>
        </w:rPr>
      </w:pPr>
      <w:bookmarkStart w:id="102" w:name="_Ref4762981"/>
      <w:r w:rsidRPr="00533A0D">
        <w:rPr>
          <w:rFonts w:cs="Arial"/>
        </w:rPr>
        <w:t>R1-</w:t>
      </w:r>
      <w:r w:rsidRPr="00533A0D">
        <w:rPr>
          <w:rFonts w:cs="Arial"/>
          <w:color w:val="000000"/>
        </w:rPr>
        <w:t>19</w:t>
      </w:r>
      <w:r w:rsidR="00533A0D" w:rsidRPr="00533A0D">
        <w:rPr>
          <w:rFonts w:cs="Arial"/>
          <w:color w:val="000000"/>
        </w:rPr>
        <w:t>07153</w:t>
      </w:r>
      <w:r w:rsidRPr="00533A0D">
        <w:rPr>
          <w:rFonts w:cs="Arial"/>
        </w:rPr>
        <w:t xml:space="preserve">, </w:t>
      </w:r>
      <w:r w:rsidR="0097427D">
        <w:rPr>
          <w:rFonts w:cs="Arial"/>
        </w:rPr>
        <w:t>“</w:t>
      </w:r>
      <w:r w:rsidRPr="00533A0D">
        <w:rPr>
          <w:rFonts w:cs="Arial"/>
        </w:rPr>
        <w:t xml:space="preserve">On SCI </w:t>
      </w:r>
      <w:r w:rsidR="0023766F" w:rsidRPr="00533A0D">
        <w:rPr>
          <w:rFonts w:cs="Arial"/>
        </w:rPr>
        <w:t>contents</w:t>
      </w:r>
      <w:r w:rsidR="0097427D">
        <w:rPr>
          <w:rFonts w:cs="Arial"/>
        </w:rPr>
        <w:t>”</w:t>
      </w:r>
      <w:r w:rsidRPr="00533A0D">
        <w:rPr>
          <w:rFonts w:cs="Arial"/>
        </w:rPr>
        <w:t>, Ericsson, RAN1 #9</w:t>
      </w:r>
      <w:r w:rsidR="0023766F" w:rsidRPr="00533A0D">
        <w:rPr>
          <w:rFonts w:cs="Arial"/>
        </w:rPr>
        <w:t>7</w:t>
      </w:r>
      <w:r w:rsidRPr="00533A0D">
        <w:rPr>
          <w:rFonts w:cs="Arial"/>
        </w:rPr>
        <w:t xml:space="preserve">, </w:t>
      </w:r>
      <w:r w:rsidR="0023766F" w:rsidRPr="00533A0D">
        <w:rPr>
          <w:rFonts w:cs="Arial"/>
        </w:rPr>
        <w:t>May</w:t>
      </w:r>
      <w:r w:rsidRPr="00533A0D">
        <w:rPr>
          <w:rFonts w:cs="Arial"/>
        </w:rPr>
        <w:t xml:space="preserve"> 2019.</w:t>
      </w:r>
      <w:bookmarkEnd w:id="102"/>
    </w:p>
    <w:p w14:paraId="452A0494" w14:textId="50CE0B54" w:rsidR="000D627B" w:rsidRPr="00A57916" w:rsidRDefault="000D627B" w:rsidP="000D627B">
      <w:pPr>
        <w:pStyle w:val="Reference"/>
        <w:rPr>
          <w:rFonts w:cs="Arial"/>
        </w:rPr>
      </w:pPr>
      <w:bookmarkStart w:id="103" w:name="_Ref4762335"/>
      <w:r w:rsidRPr="00A57916">
        <w:t>R1-1903847</w:t>
      </w:r>
      <w:r w:rsidRPr="00A57916">
        <w:rPr>
          <w:rFonts w:cs="Arial"/>
        </w:rPr>
        <w:t xml:space="preserve">, </w:t>
      </w:r>
      <w:r w:rsidR="0097427D">
        <w:rPr>
          <w:rFonts w:cs="Arial"/>
        </w:rPr>
        <w:t>“</w:t>
      </w:r>
      <w:r w:rsidRPr="00A57916">
        <w:rPr>
          <w:rFonts w:cs="Arial"/>
          <w:bCs/>
        </w:rPr>
        <w:t>Reply</w:t>
      </w:r>
      <w:r w:rsidRPr="00A57916">
        <w:rPr>
          <w:rFonts w:cs="Arial"/>
          <w:b/>
        </w:rPr>
        <w:t xml:space="preserve"> </w:t>
      </w:r>
      <w:r w:rsidRPr="00A57916">
        <w:rPr>
          <w:rFonts w:cs="Arial"/>
          <w:bCs/>
        </w:rPr>
        <w:t>LS on NR UE transient period in sidelink channels</w:t>
      </w:r>
      <w:r w:rsidR="0097427D">
        <w:rPr>
          <w:rFonts w:cs="Arial"/>
          <w:bCs/>
        </w:rPr>
        <w:t>”</w:t>
      </w:r>
      <w:r w:rsidRPr="00533A0D">
        <w:rPr>
          <w:rFonts w:cs="Arial"/>
        </w:rPr>
        <w:t>,</w:t>
      </w:r>
      <w:r w:rsidRPr="00A57916">
        <w:rPr>
          <w:rFonts w:cs="Arial"/>
        </w:rPr>
        <w:t xml:space="preserve"> 3GPP RAN4, RAN1 #96bis, April 2019</w:t>
      </w:r>
      <w:bookmarkEnd w:id="103"/>
      <w:r w:rsidRPr="00A57916">
        <w:rPr>
          <w:rFonts w:cs="Arial"/>
        </w:rPr>
        <w:t>.</w:t>
      </w:r>
    </w:p>
    <w:p w14:paraId="77FE6DAA" w14:textId="656AC141" w:rsidR="000D627B" w:rsidRPr="00533A0D" w:rsidRDefault="000D627B" w:rsidP="000D627B">
      <w:pPr>
        <w:pStyle w:val="Reference"/>
        <w:rPr>
          <w:rFonts w:cs="Arial"/>
        </w:rPr>
      </w:pPr>
      <w:bookmarkStart w:id="104" w:name="_Ref4963546"/>
      <w:r w:rsidRPr="00533A0D">
        <w:lastRenderedPageBreak/>
        <w:t>R1-</w:t>
      </w:r>
      <w:r w:rsidRPr="00533A0D">
        <w:rPr>
          <w:rFonts w:cs="Arial"/>
          <w:color w:val="000000"/>
        </w:rPr>
        <w:t>19</w:t>
      </w:r>
      <w:r w:rsidR="00533A0D" w:rsidRPr="00533A0D">
        <w:rPr>
          <w:rFonts w:cs="Arial"/>
          <w:color w:val="000000"/>
        </w:rPr>
        <w:t>07151</w:t>
      </w:r>
      <w:r w:rsidRPr="00533A0D">
        <w:t xml:space="preserve">, </w:t>
      </w:r>
      <w:r w:rsidR="0097427D">
        <w:t>“</w:t>
      </w:r>
      <w:r w:rsidRPr="00533A0D">
        <w:rPr>
          <w:rFonts w:cs="Arial"/>
        </w:rPr>
        <w:t>On NR sidelink resources and short-slot format</w:t>
      </w:r>
      <w:r w:rsidR="0097427D">
        <w:rPr>
          <w:rFonts w:cs="Arial"/>
        </w:rPr>
        <w:t>”</w:t>
      </w:r>
      <w:r w:rsidRPr="00533A0D">
        <w:t>, Ericsson, RAN1 #</w:t>
      </w:r>
      <w:r w:rsidR="00E83F3D" w:rsidRPr="00533A0D">
        <w:t>9</w:t>
      </w:r>
      <w:r w:rsidR="00F97103" w:rsidRPr="00533A0D">
        <w:t>7</w:t>
      </w:r>
      <w:r w:rsidRPr="00533A0D">
        <w:t xml:space="preserve">, </w:t>
      </w:r>
      <w:r w:rsidR="00F97103" w:rsidRPr="00533A0D">
        <w:t>May</w:t>
      </w:r>
      <w:r w:rsidRPr="00533A0D">
        <w:t xml:space="preserve"> 2019.</w:t>
      </w:r>
      <w:bookmarkEnd w:id="104"/>
    </w:p>
    <w:p w14:paraId="76C21308" w14:textId="7811F974" w:rsidR="000D627B" w:rsidRPr="00533A0D" w:rsidRDefault="000D627B" w:rsidP="000D627B">
      <w:pPr>
        <w:pStyle w:val="Reference"/>
        <w:rPr>
          <w:rFonts w:cs="Arial"/>
        </w:rPr>
      </w:pPr>
      <w:bookmarkStart w:id="105" w:name="_Ref4763175"/>
      <w:r w:rsidRPr="00533A0D">
        <w:rPr>
          <w:rFonts w:cs="Arial"/>
        </w:rPr>
        <w:t>R1-</w:t>
      </w:r>
      <w:r w:rsidRPr="00533A0D">
        <w:rPr>
          <w:rFonts w:cs="Arial"/>
          <w:color w:val="000000"/>
        </w:rPr>
        <w:t>190</w:t>
      </w:r>
      <w:r w:rsidR="00533A0D" w:rsidRPr="00533A0D">
        <w:rPr>
          <w:rFonts w:cs="Arial"/>
          <w:color w:val="000000"/>
        </w:rPr>
        <w:t>7143</w:t>
      </w:r>
      <w:r w:rsidRPr="00533A0D">
        <w:rPr>
          <w:rFonts w:cs="Arial"/>
        </w:rPr>
        <w:t xml:space="preserve">, </w:t>
      </w:r>
      <w:r w:rsidR="0097427D">
        <w:rPr>
          <w:rFonts w:cs="Arial"/>
        </w:rPr>
        <w:t>“</w:t>
      </w:r>
      <w:r w:rsidRPr="00533A0D">
        <w:rPr>
          <w:rFonts w:cs="Arial"/>
        </w:rPr>
        <w:t>Physical layer procedures for sidelink</w:t>
      </w:r>
      <w:r w:rsidR="0097427D">
        <w:rPr>
          <w:rFonts w:cs="Arial"/>
        </w:rPr>
        <w:t>”</w:t>
      </w:r>
      <w:r w:rsidRPr="00533A0D">
        <w:rPr>
          <w:rFonts w:cs="Arial"/>
        </w:rPr>
        <w:t xml:space="preserve">, </w:t>
      </w:r>
      <w:r w:rsidRPr="00533A0D">
        <w:t>Ericsson, RAN1 #</w:t>
      </w:r>
      <w:r w:rsidR="00533A0D" w:rsidRPr="00533A0D">
        <w:t>97, May</w:t>
      </w:r>
      <w:r w:rsidRPr="00533A0D">
        <w:t xml:space="preserve"> 2019.</w:t>
      </w:r>
      <w:bookmarkEnd w:id="105"/>
    </w:p>
    <w:p w14:paraId="0E6118EA" w14:textId="7136387C" w:rsidR="000D627B" w:rsidRPr="00533A0D" w:rsidRDefault="000D627B" w:rsidP="000D627B">
      <w:pPr>
        <w:pStyle w:val="Reference"/>
        <w:rPr>
          <w:rFonts w:cs="Arial"/>
        </w:rPr>
      </w:pPr>
      <w:bookmarkStart w:id="106" w:name="_Ref4765802"/>
      <w:r w:rsidRPr="00533A0D">
        <w:rPr>
          <w:rFonts w:cs="Arial"/>
        </w:rPr>
        <w:t>R1-</w:t>
      </w:r>
      <w:r w:rsidRPr="00533A0D">
        <w:rPr>
          <w:rFonts w:cs="Arial"/>
          <w:color w:val="000000"/>
        </w:rPr>
        <w:t>190</w:t>
      </w:r>
      <w:r w:rsidR="00533A0D" w:rsidRPr="00533A0D">
        <w:rPr>
          <w:rFonts w:cs="Arial"/>
          <w:color w:val="000000"/>
        </w:rPr>
        <w:t>7148</w:t>
      </w:r>
      <w:r w:rsidRPr="00533A0D">
        <w:rPr>
          <w:rFonts w:cs="Arial"/>
        </w:rPr>
        <w:t xml:space="preserve">, </w:t>
      </w:r>
      <w:r w:rsidR="0097427D">
        <w:rPr>
          <w:rFonts w:cs="Arial"/>
        </w:rPr>
        <w:t>“</w:t>
      </w:r>
      <w:r w:rsidRPr="00533A0D">
        <w:rPr>
          <w:rFonts w:cs="Arial"/>
        </w:rPr>
        <w:t>Link level evaluations of NR PSSCH</w:t>
      </w:r>
      <w:r w:rsidR="0097427D">
        <w:rPr>
          <w:rFonts w:cs="Arial"/>
        </w:rPr>
        <w:t>”</w:t>
      </w:r>
      <w:r w:rsidRPr="00533A0D">
        <w:rPr>
          <w:rFonts w:cs="Arial"/>
        </w:rPr>
        <w:t xml:space="preserve">, </w:t>
      </w:r>
      <w:r w:rsidRPr="00533A0D">
        <w:t>Ericsson, RAN1 #</w:t>
      </w:r>
      <w:r w:rsidR="00533A0D" w:rsidRPr="00533A0D">
        <w:t>97, May</w:t>
      </w:r>
      <w:r w:rsidRPr="00533A0D">
        <w:t xml:space="preserve"> 2019.</w:t>
      </w:r>
      <w:bookmarkEnd w:id="106"/>
    </w:p>
    <w:p w14:paraId="3E0577FD" w14:textId="757F2B68" w:rsidR="000D627B" w:rsidRPr="00533A0D" w:rsidRDefault="000D627B" w:rsidP="000D627B">
      <w:pPr>
        <w:pStyle w:val="Reference"/>
      </w:pPr>
      <w:r w:rsidRPr="00533A0D">
        <w:t>R1-190</w:t>
      </w:r>
      <w:r w:rsidR="00533A0D" w:rsidRPr="00533A0D">
        <w:t>7141</w:t>
      </w:r>
      <w:r w:rsidRPr="00533A0D">
        <w:t xml:space="preserve">, “On </w:t>
      </w:r>
      <w:r w:rsidR="0097427D">
        <w:t xml:space="preserve">S-SSB design and </w:t>
      </w:r>
      <w:r w:rsidRPr="00533A0D">
        <w:t>synchronization</w:t>
      </w:r>
      <w:r>
        <w:t xml:space="preserve"> </w:t>
      </w:r>
      <w:r w:rsidR="0097427D">
        <w:t>protocol</w:t>
      </w:r>
      <w:r w:rsidRPr="00533A0D">
        <w:t xml:space="preserve"> for NR sidelink”, Ericsson, RAN1</w:t>
      </w:r>
      <w:r w:rsidR="00533A0D" w:rsidRPr="00533A0D">
        <w:t xml:space="preserve"> #97, May</w:t>
      </w:r>
      <w:r w:rsidRPr="00533A0D">
        <w:t xml:space="preserve"> 2019.</w:t>
      </w:r>
    </w:p>
    <w:p w14:paraId="72D8FA7A" w14:textId="77777777" w:rsidR="000D627B" w:rsidRPr="00A57916" w:rsidRDefault="000D627B" w:rsidP="000D627B">
      <w:pPr>
        <w:pStyle w:val="Reference"/>
        <w:rPr>
          <w:rFonts w:cs="Arial"/>
        </w:rPr>
      </w:pPr>
      <w:bookmarkStart w:id="107" w:name="_Ref528928223"/>
      <w:r w:rsidRPr="00A57916">
        <w:rPr>
          <w:rFonts w:cs="Arial"/>
          <w:lang w:val="en-US"/>
        </w:rPr>
        <w:t>R1-162825, “L1 Format for V2V Transmissions using Sidelink,” Ericsson, RAN1 #84bis, Apr. 2016.</w:t>
      </w:r>
      <w:bookmarkEnd w:id="107"/>
    </w:p>
    <w:p w14:paraId="090E04CC" w14:textId="2AB13DFA" w:rsidR="000D627B" w:rsidRPr="00533A0D" w:rsidRDefault="000D627B" w:rsidP="000D627B">
      <w:pPr>
        <w:pStyle w:val="Reference"/>
        <w:rPr>
          <w:rFonts w:cs="Arial"/>
        </w:rPr>
      </w:pPr>
      <w:bookmarkStart w:id="108" w:name="_Ref5101911"/>
      <w:r w:rsidRPr="00533A0D">
        <w:rPr>
          <w:rFonts w:cs="Arial"/>
        </w:rPr>
        <w:t>R1-</w:t>
      </w:r>
      <w:r w:rsidRPr="00533A0D">
        <w:rPr>
          <w:rFonts w:cs="Arial"/>
          <w:color w:val="000000"/>
        </w:rPr>
        <w:t>190</w:t>
      </w:r>
      <w:r w:rsidR="00533A0D" w:rsidRPr="00533A0D">
        <w:rPr>
          <w:rFonts w:cs="Arial"/>
          <w:color w:val="000000"/>
        </w:rPr>
        <w:t>7149</w:t>
      </w:r>
      <w:r w:rsidRPr="00533A0D">
        <w:rPr>
          <w:rFonts w:cs="Arial"/>
        </w:rPr>
        <w:t xml:space="preserve">, “On data–DMRS collision for SL”, </w:t>
      </w:r>
      <w:r w:rsidRPr="00533A0D">
        <w:t>Ericsson, RAN1 #</w:t>
      </w:r>
      <w:r w:rsidR="00533A0D" w:rsidRPr="00533A0D">
        <w:t>97, May</w:t>
      </w:r>
      <w:r w:rsidRPr="00533A0D">
        <w:t xml:space="preserve"> 2019</w:t>
      </w:r>
      <w:r w:rsidR="00533A0D" w:rsidRPr="00533A0D">
        <w:rPr>
          <w:rFonts w:cs="Arial"/>
        </w:rPr>
        <w:t>.</w:t>
      </w:r>
      <w:bookmarkEnd w:id="108"/>
    </w:p>
    <w:p w14:paraId="39EF884C" w14:textId="128B9BD9" w:rsidR="00F9134E" w:rsidRPr="00533A0D" w:rsidRDefault="00F9134E" w:rsidP="000D627B">
      <w:pPr>
        <w:pStyle w:val="Reference"/>
        <w:rPr>
          <w:rFonts w:cs="Arial"/>
        </w:rPr>
      </w:pPr>
      <w:r w:rsidRPr="00533A0D">
        <w:rPr>
          <w:rFonts w:cs="Arial"/>
        </w:rPr>
        <w:t>R4-1816666, “</w:t>
      </w:r>
      <w:r w:rsidRPr="00D222A6">
        <w:rPr>
          <w:rFonts w:cs="Arial"/>
          <w:bCs/>
        </w:rPr>
        <w:t>Reply</w:t>
      </w:r>
      <w:r>
        <w:rPr>
          <w:rFonts w:cs="Arial"/>
          <w:b/>
        </w:rPr>
        <w:t xml:space="preserve"> </w:t>
      </w:r>
      <w:r w:rsidRPr="00666EBE">
        <w:rPr>
          <w:rFonts w:cs="Arial"/>
          <w:bCs/>
        </w:rPr>
        <w:t>LS on</w:t>
      </w:r>
      <w:r>
        <w:rPr>
          <w:rFonts w:cs="Arial"/>
          <w:bCs/>
        </w:rPr>
        <w:t xml:space="preserve"> NR V2X RF parameters for RAN1 physical layer design aspects”, RAN4#89, Nov. 2019.</w:t>
      </w:r>
    </w:p>
    <w:p w14:paraId="5A0995E0" w14:textId="6D457FCB" w:rsidR="000F5E47" w:rsidRPr="00533A0D" w:rsidRDefault="000F5E47" w:rsidP="000D627B">
      <w:pPr>
        <w:pStyle w:val="Reference"/>
        <w:rPr>
          <w:rFonts w:cs="Arial"/>
        </w:rPr>
      </w:pPr>
      <w:bookmarkStart w:id="109" w:name="_Ref7688074"/>
      <w:r w:rsidRPr="00641508">
        <w:rPr>
          <w:rFonts w:cs="Arial"/>
        </w:rPr>
        <w:t>R4-1905241</w:t>
      </w:r>
      <w:r w:rsidR="00A762B8" w:rsidRPr="00641508">
        <w:rPr>
          <w:rFonts w:cs="Arial"/>
        </w:rPr>
        <w:t xml:space="preserve">, </w:t>
      </w:r>
      <w:r w:rsidR="0097427D">
        <w:rPr>
          <w:rFonts w:cs="Arial"/>
        </w:rPr>
        <w:t>“</w:t>
      </w:r>
      <w:r w:rsidR="00641508" w:rsidRPr="00641508">
        <w:rPr>
          <w:rFonts w:cs="Arial"/>
        </w:rPr>
        <w:t>R</w:t>
      </w:r>
      <w:r w:rsidR="00641508" w:rsidRPr="00641508">
        <w:rPr>
          <w:rFonts w:cs="Arial"/>
          <w:bCs/>
        </w:rPr>
        <w:t>eply</w:t>
      </w:r>
      <w:r w:rsidR="00641508">
        <w:rPr>
          <w:rFonts w:cs="Arial"/>
          <w:b/>
        </w:rPr>
        <w:t xml:space="preserve"> </w:t>
      </w:r>
      <w:r w:rsidR="00641508">
        <w:rPr>
          <w:rFonts w:cs="Arial"/>
          <w:bCs/>
        </w:rPr>
        <w:t>LS on NR V2X UE RF parameters for NR V2X service</w:t>
      </w:r>
      <w:r w:rsidR="0097427D">
        <w:rPr>
          <w:rFonts w:cs="Arial"/>
          <w:bCs/>
        </w:rPr>
        <w:t>”</w:t>
      </w:r>
      <w:r w:rsidR="00641508" w:rsidRPr="00533A0D">
        <w:rPr>
          <w:rFonts w:cs="Arial"/>
          <w:bCs/>
        </w:rPr>
        <w:t>,</w:t>
      </w:r>
      <w:r w:rsidR="00641508">
        <w:rPr>
          <w:rFonts w:cs="Arial"/>
          <w:bCs/>
        </w:rPr>
        <w:t xml:space="preserve"> RAN4 #90bis, April 2019</w:t>
      </w:r>
      <w:bookmarkEnd w:id="109"/>
    </w:p>
    <w:p w14:paraId="0034D3CC" w14:textId="6330A0AA" w:rsidR="003A7EF3" w:rsidRDefault="00D907E1" w:rsidP="00D907E1">
      <w:pPr>
        <w:pStyle w:val="Heading1"/>
      </w:pPr>
      <w:r>
        <w:t>7</w:t>
      </w:r>
      <w:r>
        <w:tab/>
        <w:t xml:space="preserve">Appendix </w:t>
      </w:r>
    </w:p>
    <w:p w14:paraId="7421E7A6" w14:textId="4D79F00F" w:rsidR="00CA216E" w:rsidRPr="00ED6BCA" w:rsidRDefault="00CA216E" w:rsidP="006A4BA3">
      <w:pPr>
        <w:jc w:val="both"/>
        <w:rPr>
          <w:rFonts w:cs="Arial"/>
        </w:rPr>
      </w:pPr>
      <w:r w:rsidRPr="006A4BA3">
        <w:rPr>
          <w:rFonts w:ascii="Arial" w:hAnsi="Arial" w:cs="Arial"/>
        </w:rPr>
        <w:t>In this appendix</w:t>
      </w:r>
      <w:r w:rsidR="00382F68">
        <w:rPr>
          <w:rFonts w:ascii="Arial" w:hAnsi="Arial" w:cs="Arial"/>
        </w:rPr>
        <w:t>,</w:t>
      </w:r>
      <w:r w:rsidRPr="006A4BA3">
        <w:rPr>
          <w:rFonts w:ascii="Arial" w:hAnsi="Arial" w:cs="Arial"/>
        </w:rPr>
        <w:t xml:space="preserve"> we summarize </w:t>
      </w:r>
      <w:r w:rsidR="00CD0B32" w:rsidRPr="006A4BA3">
        <w:rPr>
          <w:rFonts w:ascii="Arial" w:hAnsi="Arial" w:cs="Arial"/>
        </w:rPr>
        <w:t>our</w:t>
      </w:r>
      <w:r w:rsidRPr="006A4BA3">
        <w:rPr>
          <w:rFonts w:ascii="Arial" w:hAnsi="Arial" w:cs="Arial"/>
        </w:rPr>
        <w:t xml:space="preserve"> </w:t>
      </w:r>
      <w:r w:rsidR="00D05636" w:rsidRPr="006A4BA3">
        <w:rPr>
          <w:rFonts w:ascii="Arial" w:hAnsi="Arial" w:cs="Arial"/>
        </w:rPr>
        <w:t xml:space="preserve">results </w:t>
      </w:r>
      <w:r w:rsidR="00CD0B32" w:rsidRPr="006A4BA3">
        <w:rPr>
          <w:rFonts w:ascii="Arial" w:hAnsi="Arial" w:cs="Arial"/>
        </w:rPr>
        <w:t xml:space="preserve">obtained through link level </w:t>
      </w:r>
      <w:r w:rsidR="00D05636" w:rsidRPr="006A4BA3">
        <w:rPr>
          <w:rFonts w:ascii="Arial" w:hAnsi="Arial" w:cs="Arial"/>
        </w:rPr>
        <w:t>simulations</w:t>
      </w:r>
      <w:r w:rsidR="00CD0B32" w:rsidRPr="006A4BA3">
        <w:rPr>
          <w:rFonts w:ascii="Arial" w:hAnsi="Arial" w:cs="Arial"/>
        </w:rPr>
        <w:t xml:space="preserve">. </w:t>
      </w:r>
      <w:r w:rsidR="00FB08B9" w:rsidRPr="006A4BA3">
        <w:rPr>
          <w:rFonts w:ascii="Arial" w:hAnsi="Arial" w:cs="Arial"/>
        </w:rPr>
        <w:t xml:space="preserve">First, we </w:t>
      </w:r>
      <w:r w:rsidR="00F20788" w:rsidRPr="006A4BA3">
        <w:rPr>
          <w:rFonts w:ascii="Arial" w:hAnsi="Arial" w:cs="Arial"/>
        </w:rPr>
        <w:t>compa</w:t>
      </w:r>
      <w:r w:rsidR="008C502A" w:rsidRPr="006A4BA3">
        <w:rPr>
          <w:rFonts w:ascii="Arial" w:hAnsi="Arial" w:cs="Arial"/>
        </w:rPr>
        <w:t>r</w:t>
      </w:r>
      <w:r w:rsidR="00F20788" w:rsidRPr="006A4BA3">
        <w:rPr>
          <w:rFonts w:ascii="Arial" w:hAnsi="Arial" w:cs="Arial"/>
        </w:rPr>
        <w:t>e</w:t>
      </w:r>
      <w:r w:rsidR="00FB08B9" w:rsidRPr="006A4BA3">
        <w:rPr>
          <w:rFonts w:ascii="Arial" w:hAnsi="Arial" w:cs="Arial"/>
        </w:rPr>
        <w:t xml:space="preserve"> the </w:t>
      </w:r>
      <w:r w:rsidR="00E20943" w:rsidRPr="006A4BA3">
        <w:rPr>
          <w:rFonts w:ascii="Arial" w:hAnsi="Arial" w:cs="Arial"/>
        </w:rPr>
        <w:t xml:space="preserve">block error rate (BLER) </w:t>
      </w:r>
      <w:r w:rsidR="00FB08B9" w:rsidRPr="006A4BA3">
        <w:rPr>
          <w:rFonts w:ascii="Arial" w:hAnsi="Arial" w:cs="Arial"/>
        </w:rPr>
        <w:t xml:space="preserve">performance of </w:t>
      </w:r>
      <w:r w:rsidR="00F20788" w:rsidRPr="006A4BA3">
        <w:rPr>
          <w:rFonts w:ascii="Arial" w:hAnsi="Arial" w:cs="Arial"/>
        </w:rPr>
        <w:t>60 and 90 bit</w:t>
      </w:r>
      <w:r w:rsidR="00105200" w:rsidRPr="006A4BA3">
        <w:rPr>
          <w:rFonts w:ascii="Arial" w:hAnsi="Arial" w:cs="Arial"/>
        </w:rPr>
        <w:t>s</w:t>
      </w:r>
      <w:r w:rsidR="004F53C0" w:rsidRPr="006A4BA3">
        <w:rPr>
          <w:rFonts w:ascii="Arial" w:hAnsi="Arial" w:cs="Arial"/>
        </w:rPr>
        <w:t xml:space="preserve"> of</w:t>
      </w:r>
      <w:r w:rsidR="00F20788" w:rsidRPr="006A4BA3">
        <w:rPr>
          <w:rFonts w:ascii="Arial" w:hAnsi="Arial" w:cs="Arial"/>
        </w:rPr>
        <w:t xml:space="preserve"> SCI payload (including 24</w:t>
      </w:r>
      <w:r w:rsidR="002134C1">
        <w:rPr>
          <w:rFonts w:ascii="Arial" w:hAnsi="Arial" w:cs="Arial"/>
        </w:rPr>
        <w:t xml:space="preserve"> </w:t>
      </w:r>
      <w:r w:rsidR="00F20788" w:rsidRPr="006A4BA3">
        <w:rPr>
          <w:rFonts w:ascii="Arial" w:hAnsi="Arial" w:cs="Arial"/>
        </w:rPr>
        <w:t>bit</w:t>
      </w:r>
      <w:r w:rsidR="002134C1">
        <w:rPr>
          <w:rFonts w:ascii="Arial" w:hAnsi="Arial" w:cs="Arial"/>
        </w:rPr>
        <w:t>s</w:t>
      </w:r>
      <w:r w:rsidR="00F20788" w:rsidRPr="006A4BA3">
        <w:rPr>
          <w:rFonts w:ascii="Arial" w:hAnsi="Arial" w:cs="Arial"/>
        </w:rPr>
        <w:t xml:space="preserve"> CRC)</w:t>
      </w:r>
      <w:r w:rsidR="008C502A" w:rsidRPr="006A4BA3">
        <w:rPr>
          <w:rFonts w:ascii="Arial" w:hAnsi="Arial" w:cs="Arial"/>
        </w:rPr>
        <w:t>,</w:t>
      </w:r>
      <w:r w:rsidR="00FA3FC4" w:rsidRPr="006A4BA3">
        <w:rPr>
          <w:rFonts w:ascii="Arial" w:hAnsi="Arial" w:cs="Arial"/>
        </w:rPr>
        <w:t xml:space="preserve"> highlighting the losses due to over</w:t>
      </w:r>
      <w:r w:rsidR="002134C1">
        <w:rPr>
          <w:rFonts w:ascii="Arial" w:hAnsi="Arial" w:cs="Arial"/>
        </w:rPr>
        <w:t>-</w:t>
      </w:r>
      <w:r w:rsidR="00FA3FC4" w:rsidRPr="006A4BA3">
        <w:rPr>
          <w:rFonts w:ascii="Arial" w:hAnsi="Arial" w:cs="Arial"/>
        </w:rPr>
        <w:t xml:space="preserve">dimensioning </w:t>
      </w:r>
      <w:r w:rsidR="00061430" w:rsidRPr="006A4BA3">
        <w:rPr>
          <w:rFonts w:ascii="Arial" w:hAnsi="Arial" w:cs="Arial"/>
        </w:rPr>
        <w:t xml:space="preserve">of </w:t>
      </w:r>
      <w:r w:rsidR="00FA3FC4" w:rsidRPr="006A4BA3">
        <w:rPr>
          <w:rFonts w:ascii="Arial" w:hAnsi="Arial" w:cs="Arial"/>
        </w:rPr>
        <w:t>the SCI fields.</w:t>
      </w:r>
      <w:r w:rsidR="00673300" w:rsidRPr="006A4BA3">
        <w:rPr>
          <w:rFonts w:ascii="Arial" w:hAnsi="Arial" w:cs="Arial"/>
        </w:rPr>
        <w:t xml:space="preserve"> We then look at the performance of </w:t>
      </w:r>
      <w:r w:rsidR="00DD0A63" w:rsidRPr="006A4BA3">
        <w:rPr>
          <w:rFonts w:ascii="Arial" w:hAnsi="Arial" w:cs="Arial"/>
        </w:rPr>
        <w:t>a</w:t>
      </w:r>
      <w:r w:rsidR="00673300" w:rsidRPr="006A4BA3">
        <w:rPr>
          <w:rFonts w:ascii="Arial" w:hAnsi="Arial" w:cs="Arial"/>
        </w:rPr>
        <w:t xml:space="preserve"> </w:t>
      </w:r>
      <w:r w:rsidR="00105200" w:rsidRPr="006A4BA3">
        <w:rPr>
          <w:rFonts w:ascii="Arial" w:hAnsi="Arial" w:cs="Arial"/>
        </w:rPr>
        <w:t>2-</w:t>
      </w:r>
      <w:r w:rsidR="00DD0A63" w:rsidRPr="006A4BA3">
        <w:rPr>
          <w:rFonts w:ascii="Arial" w:hAnsi="Arial" w:cs="Arial"/>
        </w:rPr>
        <w:t xml:space="preserve">stage design, observing </w:t>
      </w:r>
      <w:r w:rsidR="00C45A5D" w:rsidRPr="006A4BA3">
        <w:rPr>
          <w:rFonts w:ascii="Arial" w:hAnsi="Arial" w:cs="Arial"/>
        </w:rPr>
        <w:t>that error propagation between stages is</w:t>
      </w:r>
      <w:r w:rsidR="00105200" w:rsidRPr="006A4BA3">
        <w:rPr>
          <w:rFonts w:ascii="Arial" w:hAnsi="Arial" w:cs="Arial"/>
        </w:rPr>
        <w:t xml:space="preserve"> generally</w:t>
      </w:r>
      <w:r w:rsidR="00C45A5D" w:rsidRPr="006A4BA3">
        <w:rPr>
          <w:rFonts w:ascii="Arial" w:hAnsi="Arial" w:cs="Arial"/>
        </w:rPr>
        <w:t xml:space="preserve"> small.</w:t>
      </w:r>
      <w:r w:rsidR="00673300" w:rsidRPr="006A4BA3">
        <w:rPr>
          <w:rFonts w:ascii="Arial" w:hAnsi="Arial" w:cs="Arial"/>
        </w:rPr>
        <w:t xml:space="preserve"> </w:t>
      </w:r>
      <w:r w:rsidR="00CD0B32" w:rsidRPr="006A4BA3">
        <w:rPr>
          <w:rFonts w:ascii="Arial" w:hAnsi="Arial" w:cs="Arial"/>
        </w:rPr>
        <w:t xml:space="preserve">The configurations used </w:t>
      </w:r>
      <w:r w:rsidR="00AD272C" w:rsidRPr="006A4BA3">
        <w:rPr>
          <w:rFonts w:ascii="Arial" w:hAnsi="Arial" w:cs="Arial"/>
        </w:rPr>
        <w:t>are tabulated</w:t>
      </w:r>
      <w:r w:rsidR="00040030">
        <w:rPr>
          <w:rFonts w:ascii="Arial" w:hAnsi="Arial" w:cs="Arial"/>
        </w:rPr>
        <w:t xml:space="preserve"> in</w:t>
      </w:r>
      <w:r w:rsidR="00AD272C" w:rsidRPr="006A4BA3">
        <w:rPr>
          <w:rFonts w:ascii="Arial" w:hAnsi="Arial" w:cs="Arial"/>
        </w:rPr>
        <w:t xml:space="preserve"> </w:t>
      </w:r>
      <w:r w:rsidR="008A0F4A" w:rsidRPr="00533A0D">
        <w:rPr>
          <w:rFonts w:ascii="Arial" w:hAnsi="Arial" w:cs="Arial"/>
        </w:rPr>
        <w:fldChar w:fldCharType="begin"/>
      </w:r>
      <w:r w:rsidR="008A0F4A" w:rsidRPr="00533A0D">
        <w:rPr>
          <w:rFonts w:ascii="Arial" w:hAnsi="Arial" w:cs="Arial"/>
        </w:rPr>
        <w:instrText xml:space="preserve"> REF _Ref528937019 \h </w:instrText>
      </w:r>
      <w:r w:rsidR="00533A0D">
        <w:rPr>
          <w:rFonts w:ascii="Arial" w:hAnsi="Arial" w:cs="Arial"/>
        </w:rPr>
        <w:instrText xml:space="preserve"> \* MERGEFORMAT </w:instrText>
      </w:r>
      <w:r w:rsidR="008A0F4A" w:rsidRPr="00533A0D">
        <w:rPr>
          <w:rFonts w:ascii="Arial" w:hAnsi="Arial" w:cs="Arial"/>
        </w:rPr>
      </w:r>
      <w:r w:rsidR="008A0F4A" w:rsidRPr="00533A0D">
        <w:rPr>
          <w:rFonts w:ascii="Arial" w:hAnsi="Arial" w:cs="Arial"/>
        </w:rPr>
        <w:fldChar w:fldCharType="separate"/>
      </w:r>
      <w:r w:rsidR="007E4172" w:rsidRPr="00D528AF">
        <w:rPr>
          <w:rFonts w:ascii="Arial" w:hAnsi="Arial" w:cs="Arial"/>
          <w:lang w:val="en-US"/>
        </w:rPr>
        <w:t xml:space="preserve">Table </w:t>
      </w:r>
      <w:r w:rsidR="007E4172">
        <w:rPr>
          <w:rFonts w:ascii="Arial" w:hAnsi="Arial" w:cs="Arial"/>
          <w:noProof/>
          <w:lang w:val="en-US"/>
        </w:rPr>
        <w:t>1</w:t>
      </w:r>
      <w:r w:rsidR="008A0F4A" w:rsidRPr="00533A0D">
        <w:rPr>
          <w:rFonts w:ascii="Arial" w:hAnsi="Arial" w:cs="Arial"/>
        </w:rPr>
        <w:fldChar w:fldCharType="end"/>
      </w:r>
      <w:r w:rsidR="008D6E69" w:rsidRPr="00533A0D">
        <w:rPr>
          <w:rFonts w:ascii="Arial" w:hAnsi="Arial" w:cs="Arial"/>
        </w:rPr>
        <w:t xml:space="preserve">, at </w:t>
      </w:r>
      <w:r w:rsidR="00AD272C" w:rsidRPr="00533A0D">
        <w:rPr>
          <w:rFonts w:ascii="Arial" w:hAnsi="Arial" w:cs="Arial"/>
        </w:rPr>
        <w:t xml:space="preserve">the </w:t>
      </w:r>
      <w:r w:rsidR="008D6E69" w:rsidRPr="00533A0D">
        <w:rPr>
          <w:rFonts w:ascii="Arial" w:hAnsi="Arial" w:cs="Arial"/>
        </w:rPr>
        <w:t>end of</w:t>
      </w:r>
      <w:r w:rsidR="00AD272C" w:rsidRPr="00533A0D">
        <w:rPr>
          <w:rFonts w:ascii="Arial" w:hAnsi="Arial" w:cs="Arial"/>
        </w:rPr>
        <w:t xml:space="preserve"> the appendix. </w:t>
      </w:r>
    </w:p>
    <w:p w14:paraId="776B7057" w14:textId="2F025CBF" w:rsidR="00335879" w:rsidRDefault="00D54114" w:rsidP="001B75C1">
      <w:pPr>
        <w:pStyle w:val="Heading2"/>
        <w:rPr>
          <w:lang w:eastAsia="zh-CN"/>
        </w:rPr>
      </w:pPr>
      <w:r>
        <w:rPr>
          <w:lang w:eastAsia="zh-CN"/>
        </w:rPr>
        <w:t>7.1</w:t>
      </w:r>
      <w:r>
        <w:rPr>
          <w:lang w:eastAsia="zh-CN"/>
        </w:rPr>
        <w:tab/>
        <w:t xml:space="preserve">60bits vs 90bits </w:t>
      </w:r>
      <w:r w:rsidR="003A6C3C">
        <w:rPr>
          <w:lang w:eastAsia="zh-CN"/>
        </w:rPr>
        <w:t xml:space="preserve">SCI </w:t>
      </w:r>
      <w:r>
        <w:rPr>
          <w:lang w:eastAsia="zh-CN"/>
        </w:rPr>
        <w:t>pe</w:t>
      </w:r>
      <w:r w:rsidR="003A6C3C">
        <w:rPr>
          <w:lang w:eastAsia="zh-CN"/>
        </w:rPr>
        <w:t>rformance comparison</w:t>
      </w:r>
    </w:p>
    <w:p w14:paraId="6D961935" w14:textId="78B42703" w:rsidR="004F53C0" w:rsidRPr="006A4BA3" w:rsidRDefault="005F25B0" w:rsidP="006A4BA3">
      <w:pPr>
        <w:jc w:val="both"/>
        <w:rPr>
          <w:rFonts w:ascii="Arial" w:hAnsi="Arial" w:cs="Arial"/>
        </w:rPr>
      </w:pPr>
      <w:r w:rsidRPr="006A4BA3">
        <w:rPr>
          <w:rFonts w:ascii="Arial" w:hAnsi="Arial" w:cs="Arial"/>
        </w:rPr>
        <w:t>F</w:t>
      </w:r>
      <w:r w:rsidR="00DC5A5E" w:rsidRPr="006A4BA3">
        <w:rPr>
          <w:rFonts w:ascii="Arial" w:hAnsi="Arial" w:cs="Arial"/>
        </w:rPr>
        <w:t>igure</w:t>
      </w:r>
      <w:r w:rsidRPr="006A4BA3">
        <w:rPr>
          <w:rFonts w:ascii="Arial" w:hAnsi="Arial" w:cs="Arial"/>
        </w:rPr>
        <w:t xml:space="preserve"> A1</w:t>
      </w:r>
      <w:r w:rsidR="00C151C8">
        <w:rPr>
          <w:rFonts w:ascii="Arial" w:hAnsi="Arial" w:cs="Arial"/>
        </w:rPr>
        <w:t xml:space="preserve"> shows</w:t>
      </w:r>
      <w:r w:rsidRPr="006A4BA3">
        <w:rPr>
          <w:rFonts w:ascii="Arial" w:hAnsi="Arial" w:cs="Arial"/>
        </w:rPr>
        <w:t xml:space="preserve"> </w:t>
      </w:r>
      <w:r w:rsidR="00E20943" w:rsidRPr="006A4BA3">
        <w:rPr>
          <w:rFonts w:ascii="Arial" w:hAnsi="Arial" w:cs="Arial"/>
        </w:rPr>
        <w:t xml:space="preserve">BLER </w:t>
      </w:r>
      <w:r w:rsidRPr="006A4BA3">
        <w:rPr>
          <w:rFonts w:ascii="Arial" w:hAnsi="Arial" w:cs="Arial"/>
        </w:rPr>
        <w:t>p</w:t>
      </w:r>
      <w:r w:rsidR="00DC5A5E" w:rsidRPr="006A4BA3">
        <w:rPr>
          <w:rFonts w:ascii="Arial" w:hAnsi="Arial" w:cs="Arial"/>
        </w:rPr>
        <w:t xml:space="preserve">erformance of </w:t>
      </w:r>
      <w:r w:rsidR="009A3799" w:rsidRPr="006A4BA3">
        <w:rPr>
          <w:rFonts w:ascii="Arial" w:hAnsi="Arial" w:cs="Arial"/>
        </w:rPr>
        <w:t>36</w:t>
      </w:r>
      <w:r w:rsidR="00A050C0">
        <w:rPr>
          <w:rFonts w:ascii="Arial" w:hAnsi="Arial" w:cs="Arial"/>
        </w:rPr>
        <w:t>-bit</w:t>
      </w:r>
      <w:r w:rsidR="00DC5A5E" w:rsidRPr="006A4BA3">
        <w:rPr>
          <w:rFonts w:ascii="Arial" w:hAnsi="Arial" w:cs="Arial"/>
        </w:rPr>
        <w:t xml:space="preserve"> and </w:t>
      </w:r>
      <w:r w:rsidR="009A3799" w:rsidRPr="006A4BA3">
        <w:rPr>
          <w:rFonts w:ascii="Arial" w:hAnsi="Arial" w:cs="Arial"/>
        </w:rPr>
        <w:t>66</w:t>
      </w:r>
      <w:r w:rsidR="00A050C0">
        <w:rPr>
          <w:rFonts w:ascii="Arial" w:hAnsi="Arial" w:cs="Arial"/>
        </w:rPr>
        <w:t>-</w:t>
      </w:r>
      <w:r w:rsidR="00DC5A5E" w:rsidRPr="006A4BA3">
        <w:rPr>
          <w:rFonts w:ascii="Arial" w:hAnsi="Arial" w:cs="Arial"/>
        </w:rPr>
        <w:t>bit payloads</w:t>
      </w:r>
      <w:r w:rsidR="009A3799" w:rsidRPr="006A4BA3">
        <w:rPr>
          <w:rFonts w:ascii="Arial" w:hAnsi="Arial" w:cs="Arial"/>
        </w:rPr>
        <w:t xml:space="preserve"> (excl. CRC)</w:t>
      </w:r>
      <w:r w:rsidR="00DC5A5E" w:rsidRPr="006A4BA3">
        <w:rPr>
          <w:rFonts w:ascii="Arial" w:hAnsi="Arial" w:cs="Arial"/>
        </w:rPr>
        <w:t xml:space="preserve">, in Highway LOS and NLOS scenarios. </w:t>
      </w:r>
      <w:r w:rsidR="002353B0" w:rsidRPr="006A4BA3">
        <w:rPr>
          <w:rFonts w:ascii="Arial" w:hAnsi="Arial" w:cs="Arial"/>
        </w:rPr>
        <w:t>The left column show</w:t>
      </w:r>
      <w:r w:rsidR="00C151C8">
        <w:rPr>
          <w:rFonts w:ascii="Arial" w:hAnsi="Arial" w:cs="Arial"/>
        </w:rPr>
        <w:t>s</w:t>
      </w:r>
      <w:r w:rsidR="002353B0" w:rsidRPr="006A4BA3">
        <w:rPr>
          <w:rFonts w:ascii="Arial" w:hAnsi="Arial" w:cs="Arial"/>
        </w:rPr>
        <w:t xml:space="preserve"> </w:t>
      </w:r>
      <w:r w:rsidR="00F14693" w:rsidRPr="006A4BA3">
        <w:rPr>
          <w:rFonts w:ascii="Arial" w:hAnsi="Arial" w:cs="Arial"/>
        </w:rPr>
        <w:t xml:space="preserve">performance for </w:t>
      </w:r>
      <w:r w:rsidR="00DC5A5E" w:rsidRPr="006A4BA3">
        <w:rPr>
          <w:rFonts w:ascii="Arial" w:hAnsi="Arial" w:cs="Arial"/>
        </w:rPr>
        <w:t>single</w:t>
      </w:r>
      <w:r w:rsidR="00C151C8">
        <w:rPr>
          <w:rFonts w:ascii="Arial" w:hAnsi="Arial" w:cs="Arial"/>
        </w:rPr>
        <w:t>-</w:t>
      </w:r>
      <w:r w:rsidR="00DC5A5E" w:rsidRPr="006A4BA3">
        <w:rPr>
          <w:rFonts w:ascii="Arial" w:hAnsi="Arial" w:cs="Arial"/>
        </w:rPr>
        <w:t>symbol</w:t>
      </w:r>
      <w:r w:rsidR="00F14693" w:rsidRPr="006A4BA3">
        <w:rPr>
          <w:rFonts w:ascii="Arial" w:hAnsi="Arial" w:cs="Arial"/>
        </w:rPr>
        <w:t xml:space="preserve"> PSCCH</w:t>
      </w:r>
      <w:r w:rsidR="00DC5A5E" w:rsidRPr="006A4BA3">
        <w:rPr>
          <w:rFonts w:ascii="Arial" w:hAnsi="Arial" w:cs="Arial"/>
        </w:rPr>
        <w:t>,</w:t>
      </w:r>
      <w:r w:rsidR="00F14693" w:rsidRPr="006A4BA3">
        <w:rPr>
          <w:rFonts w:ascii="Arial" w:hAnsi="Arial" w:cs="Arial"/>
        </w:rPr>
        <w:t xml:space="preserve"> while the </w:t>
      </w:r>
      <w:r w:rsidR="00ED73E1" w:rsidRPr="006A4BA3">
        <w:rPr>
          <w:rFonts w:ascii="Arial" w:hAnsi="Arial" w:cs="Arial"/>
        </w:rPr>
        <w:t xml:space="preserve">right column show performance for </w:t>
      </w:r>
      <w:r w:rsidR="00DD5F6D">
        <w:rPr>
          <w:rFonts w:ascii="Arial" w:hAnsi="Arial" w:cs="Arial"/>
        </w:rPr>
        <w:t>two</w:t>
      </w:r>
      <w:r w:rsidR="00C151C8">
        <w:rPr>
          <w:rFonts w:ascii="Arial" w:hAnsi="Arial" w:cs="Arial"/>
        </w:rPr>
        <w:t>-</w:t>
      </w:r>
      <w:r w:rsidR="00ED73E1" w:rsidRPr="006A4BA3">
        <w:rPr>
          <w:rFonts w:ascii="Arial" w:hAnsi="Arial" w:cs="Arial"/>
        </w:rPr>
        <w:t>symbol PSCCH</w:t>
      </w:r>
      <w:r w:rsidR="00DC5A5E" w:rsidRPr="006A4BA3">
        <w:rPr>
          <w:rFonts w:ascii="Arial" w:hAnsi="Arial" w:cs="Arial"/>
        </w:rPr>
        <w:t>.</w:t>
      </w:r>
      <w:r w:rsidR="0039387C" w:rsidRPr="006A4BA3">
        <w:rPr>
          <w:rFonts w:ascii="Arial" w:hAnsi="Arial" w:cs="Arial"/>
        </w:rPr>
        <w:t xml:space="preserve"> Similarly, the result </w:t>
      </w:r>
      <w:r w:rsidR="00F32F32" w:rsidRPr="006A4BA3">
        <w:rPr>
          <w:rFonts w:ascii="Arial" w:hAnsi="Arial" w:cs="Arial"/>
        </w:rPr>
        <w:t>for an Urban scenario is shown in Figure A2.</w:t>
      </w:r>
    </w:p>
    <w:p w14:paraId="0D6994AC" w14:textId="3C75147F" w:rsidR="00F32F32" w:rsidRPr="006A4BA3" w:rsidRDefault="00F20294" w:rsidP="006A4BA3">
      <w:pPr>
        <w:jc w:val="both"/>
        <w:rPr>
          <w:rFonts w:ascii="Arial" w:hAnsi="Arial" w:cs="Arial"/>
          <w:lang w:eastAsia="zh-CN"/>
        </w:rPr>
      </w:pPr>
      <w:r w:rsidRPr="006A4BA3">
        <w:rPr>
          <w:rFonts w:ascii="Arial" w:hAnsi="Arial" w:cs="Arial"/>
          <w:lang w:eastAsia="zh-CN"/>
        </w:rPr>
        <w:t xml:space="preserve">As can be seen from the figures, </w:t>
      </w:r>
      <w:r w:rsidR="00523FAD" w:rsidRPr="006A4BA3">
        <w:rPr>
          <w:rFonts w:ascii="Arial" w:hAnsi="Arial" w:cs="Arial"/>
          <w:lang w:eastAsia="zh-CN"/>
        </w:rPr>
        <w:t>the difference in payload</w:t>
      </w:r>
      <w:r w:rsidR="00262E9A" w:rsidRPr="006A4BA3">
        <w:rPr>
          <w:rFonts w:ascii="Arial" w:hAnsi="Arial" w:cs="Arial"/>
          <w:lang w:eastAsia="zh-CN"/>
        </w:rPr>
        <w:t>, resulting in different effective code rates</w:t>
      </w:r>
      <w:r w:rsidR="003C79F8" w:rsidRPr="006A4BA3">
        <w:rPr>
          <w:rFonts w:ascii="Arial" w:hAnsi="Arial" w:cs="Arial"/>
          <w:lang w:eastAsia="zh-CN"/>
        </w:rPr>
        <w:t xml:space="preserve">, has a large impact on the performance. Depending on scenario and SNR, losses of 1-2 dB are observed. </w:t>
      </w:r>
      <w:r w:rsidR="00754933" w:rsidRPr="006A4BA3">
        <w:rPr>
          <w:rFonts w:ascii="Arial" w:hAnsi="Arial" w:cs="Arial"/>
          <w:lang w:eastAsia="zh-CN"/>
        </w:rPr>
        <w:t xml:space="preserve">We can also see that </w:t>
      </w:r>
      <w:r w:rsidR="00C9679B">
        <w:rPr>
          <w:rFonts w:ascii="Arial" w:hAnsi="Arial" w:cs="Arial"/>
          <w:lang w:eastAsia="zh-CN"/>
        </w:rPr>
        <w:t xml:space="preserve">the </w:t>
      </w:r>
      <w:r w:rsidR="00754933" w:rsidRPr="006A4BA3">
        <w:rPr>
          <w:rFonts w:ascii="Arial" w:hAnsi="Arial" w:cs="Arial"/>
          <w:lang w:eastAsia="zh-CN"/>
        </w:rPr>
        <w:t>single</w:t>
      </w:r>
      <w:r w:rsidR="000412DE">
        <w:rPr>
          <w:rFonts w:ascii="Arial" w:hAnsi="Arial" w:cs="Arial"/>
          <w:lang w:eastAsia="zh-CN"/>
        </w:rPr>
        <w:t>-</w:t>
      </w:r>
      <w:r w:rsidR="00754933" w:rsidRPr="006A4BA3">
        <w:rPr>
          <w:rFonts w:ascii="Arial" w:hAnsi="Arial" w:cs="Arial"/>
          <w:lang w:eastAsia="zh-CN"/>
        </w:rPr>
        <w:t xml:space="preserve">symbol PSCCH </w:t>
      </w:r>
      <w:r w:rsidR="00223FE3" w:rsidRPr="006A4BA3">
        <w:rPr>
          <w:rFonts w:ascii="Arial" w:hAnsi="Arial" w:cs="Arial"/>
          <w:lang w:eastAsia="zh-CN"/>
        </w:rPr>
        <w:t>has a better performance</w:t>
      </w:r>
      <w:r w:rsidR="00963FAB">
        <w:rPr>
          <w:rFonts w:ascii="Arial" w:hAnsi="Arial" w:cs="Arial"/>
          <w:lang w:eastAsia="zh-CN"/>
        </w:rPr>
        <w:t xml:space="preserve"> than</w:t>
      </w:r>
      <w:r w:rsidR="00C9679B">
        <w:rPr>
          <w:rFonts w:ascii="Arial" w:hAnsi="Arial" w:cs="Arial"/>
          <w:lang w:eastAsia="zh-CN"/>
        </w:rPr>
        <w:t xml:space="preserve"> the two-symbol</w:t>
      </w:r>
      <w:r w:rsidR="00223FE3" w:rsidRPr="006A4BA3">
        <w:rPr>
          <w:rFonts w:ascii="Arial" w:hAnsi="Arial" w:cs="Arial"/>
          <w:lang w:eastAsia="zh-CN"/>
        </w:rPr>
        <w:t xml:space="preserve">, indicating that the available frequency diversity is larger than the </w:t>
      </w:r>
      <w:r w:rsidR="003C18EA" w:rsidRPr="006A4BA3">
        <w:rPr>
          <w:rFonts w:ascii="Arial" w:hAnsi="Arial" w:cs="Arial"/>
          <w:lang w:eastAsia="zh-CN"/>
        </w:rPr>
        <w:t xml:space="preserve">available time diversity. </w:t>
      </w:r>
    </w:p>
    <w:p w14:paraId="6700EE2E" w14:textId="0C9315B2" w:rsidR="00982726" w:rsidRPr="00ED6BCA" w:rsidRDefault="00982726" w:rsidP="006A4BA3">
      <w:pPr>
        <w:jc w:val="both"/>
        <w:rPr>
          <w:rFonts w:cs="Arial"/>
          <w:lang w:eastAsia="zh-CN"/>
        </w:rPr>
      </w:pPr>
      <w:r w:rsidRPr="006A4BA3">
        <w:rPr>
          <w:rFonts w:ascii="Arial" w:hAnsi="Arial" w:cs="Arial"/>
          <w:lang w:eastAsia="zh-CN"/>
        </w:rPr>
        <w:t xml:space="preserve">The results point to an </w:t>
      </w:r>
      <w:r w:rsidR="008C2501" w:rsidRPr="006A4BA3">
        <w:rPr>
          <w:rFonts w:ascii="Arial" w:hAnsi="Arial" w:cs="Arial"/>
          <w:lang w:eastAsia="zh-CN"/>
        </w:rPr>
        <w:t>important design criterion</w:t>
      </w:r>
      <w:r w:rsidR="004D3B36" w:rsidRPr="006A4BA3">
        <w:rPr>
          <w:rFonts w:ascii="Arial" w:hAnsi="Arial" w:cs="Arial"/>
          <w:lang w:eastAsia="zh-CN"/>
        </w:rPr>
        <w:t xml:space="preserve">; to make sure that </w:t>
      </w:r>
      <w:r w:rsidR="00A7152A">
        <w:rPr>
          <w:rFonts w:ascii="Arial" w:hAnsi="Arial" w:cs="Arial"/>
          <w:lang w:eastAsia="zh-CN"/>
        </w:rPr>
        <w:t xml:space="preserve">the </w:t>
      </w:r>
      <w:r w:rsidR="004D3B36" w:rsidRPr="006A4BA3">
        <w:rPr>
          <w:rFonts w:ascii="Arial" w:hAnsi="Arial" w:cs="Arial"/>
          <w:lang w:eastAsia="zh-CN"/>
        </w:rPr>
        <w:t xml:space="preserve">PSCCH can be </w:t>
      </w:r>
      <w:r w:rsidR="00E20943" w:rsidRPr="006A4BA3">
        <w:rPr>
          <w:rFonts w:ascii="Arial" w:hAnsi="Arial" w:cs="Arial"/>
          <w:lang w:eastAsia="zh-CN"/>
        </w:rPr>
        <w:t xml:space="preserve">reliably decoded, </w:t>
      </w:r>
      <w:r w:rsidR="008C2501" w:rsidRPr="006A4BA3">
        <w:rPr>
          <w:rFonts w:ascii="Arial" w:hAnsi="Arial" w:cs="Arial"/>
          <w:lang w:eastAsia="zh-CN"/>
        </w:rPr>
        <w:t>the code rate need</w:t>
      </w:r>
      <w:r w:rsidR="00A7152A">
        <w:rPr>
          <w:rFonts w:ascii="Arial" w:hAnsi="Arial" w:cs="Arial"/>
          <w:lang w:eastAsia="zh-CN"/>
        </w:rPr>
        <w:t>s</w:t>
      </w:r>
      <w:r w:rsidR="008C2501" w:rsidRPr="006A4BA3">
        <w:rPr>
          <w:rFonts w:ascii="Arial" w:hAnsi="Arial" w:cs="Arial"/>
          <w:lang w:eastAsia="zh-CN"/>
        </w:rPr>
        <w:t xml:space="preserve"> to be kept low</w:t>
      </w:r>
      <w:r w:rsidR="00DC2CA8" w:rsidRPr="006A4BA3">
        <w:rPr>
          <w:rFonts w:ascii="Arial" w:hAnsi="Arial" w:cs="Arial"/>
          <w:lang w:eastAsia="zh-CN"/>
        </w:rPr>
        <w:t>. This can</w:t>
      </w:r>
      <w:r w:rsidR="005A2157" w:rsidRPr="006A4BA3">
        <w:rPr>
          <w:rFonts w:ascii="Arial" w:hAnsi="Arial" w:cs="Arial"/>
          <w:lang w:eastAsia="zh-CN"/>
        </w:rPr>
        <w:t xml:space="preserve">, e.g., </w:t>
      </w:r>
      <w:r w:rsidR="00DC2CA8" w:rsidRPr="006A4BA3">
        <w:rPr>
          <w:rFonts w:ascii="Arial" w:hAnsi="Arial" w:cs="Arial"/>
          <w:lang w:eastAsia="zh-CN"/>
        </w:rPr>
        <w:t xml:space="preserve">be achieved </w:t>
      </w:r>
      <w:r w:rsidR="008C2501" w:rsidRPr="006A4BA3">
        <w:rPr>
          <w:rFonts w:ascii="Arial" w:hAnsi="Arial" w:cs="Arial"/>
          <w:lang w:eastAsia="zh-CN"/>
        </w:rPr>
        <w:t>by minimizing the number of SCI bits.</w:t>
      </w:r>
      <w:r w:rsidR="002D18CF" w:rsidRPr="006A4BA3">
        <w:rPr>
          <w:rFonts w:ascii="Arial" w:hAnsi="Arial" w:cs="Arial"/>
          <w:lang w:eastAsia="zh-CN"/>
        </w:rPr>
        <w:t xml:space="preserve"> </w:t>
      </w:r>
      <w:r w:rsidR="005A2157" w:rsidRPr="006A4BA3">
        <w:rPr>
          <w:rFonts w:ascii="Arial" w:hAnsi="Arial" w:cs="Arial"/>
          <w:lang w:eastAsia="zh-CN"/>
        </w:rPr>
        <w:t xml:space="preserve">With a single SCI format, the </w:t>
      </w:r>
      <w:r w:rsidR="000C16E4" w:rsidRPr="006A4BA3">
        <w:rPr>
          <w:rFonts w:ascii="Arial" w:hAnsi="Arial" w:cs="Arial"/>
          <w:lang w:eastAsia="zh-CN"/>
        </w:rPr>
        <w:t>size of the SCI would be dictated by the use case with the largest requirement</w:t>
      </w:r>
      <w:r w:rsidR="00E730C6" w:rsidRPr="006A4BA3">
        <w:rPr>
          <w:rFonts w:ascii="Arial" w:hAnsi="Arial" w:cs="Arial"/>
          <w:lang w:eastAsia="zh-CN"/>
        </w:rPr>
        <w:t>,</w:t>
      </w:r>
      <w:r w:rsidR="00B24BE6" w:rsidRPr="006A4BA3">
        <w:rPr>
          <w:rFonts w:ascii="Arial" w:hAnsi="Arial" w:cs="Arial"/>
          <w:lang w:eastAsia="zh-CN"/>
        </w:rPr>
        <w:t xml:space="preserve"> i.e., </w:t>
      </w:r>
      <w:proofErr w:type="spellStart"/>
      <w:r w:rsidR="00B24BE6" w:rsidRPr="006A4BA3">
        <w:rPr>
          <w:rFonts w:ascii="Arial" w:hAnsi="Arial" w:cs="Arial"/>
          <w:lang w:eastAsia="zh-CN"/>
        </w:rPr>
        <w:t>uni</w:t>
      </w:r>
      <w:proofErr w:type="spellEnd"/>
      <w:r w:rsidR="00E63DAF" w:rsidRPr="006A4BA3">
        <w:rPr>
          <w:rFonts w:ascii="Arial" w:hAnsi="Arial" w:cs="Arial"/>
          <w:lang w:eastAsia="zh-CN"/>
        </w:rPr>
        <w:t>-/group</w:t>
      </w:r>
      <w:r w:rsidR="00B24BE6" w:rsidRPr="006A4BA3">
        <w:rPr>
          <w:rFonts w:ascii="Arial" w:hAnsi="Arial" w:cs="Arial"/>
          <w:lang w:eastAsia="zh-CN"/>
        </w:rPr>
        <w:t xml:space="preserve">cast transmission. </w:t>
      </w:r>
      <w:r w:rsidR="00660821" w:rsidRPr="006A4BA3">
        <w:rPr>
          <w:rFonts w:ascii="Arial" w:hAnsi="Arial" w:cs="Arial"/>
          <w:lang w:eastAsia="zh-CN"/>
        </w:rPr>
        <w:t xml:space="preserve">If we let the </w:t>
      </w:r>
      <w:r w:rsidR="005E7994" w:rsidRPr="006A4BA3">
        <w:rPr>
          <w:rFonts w:ascii="Arial" w:hAnsi="Arial" w:cs="Arial"/>
          <w:lang w:eastAsia="zh-CN"/>
        </w:rPr>
        <w:t>66</w:t>
      </w:r>
      <w:r w:rsidR="006D7E86">
        <w:rPr>
          <w:rFonts w:ascii="Arial" w:hAnsi="Arial" w:cs="Arial"/>
          <w:lang w:eastAsia="zh-CN"/>
        </w:rPr>
        <w:t>-</w:t>
      </w:r>
      <w:r w:rsidR="005E7994" w:rsidRPr="006A4BA3">
        <w:rPr>
          <w:rFonts w:ascii="Arial" w:hAnsi="Arial" w:cs="Arial"/>
          <w:lang w:eastAsia="zh-CN"/>
        </w:rPr>
        <w:t xml:space="preserve">bit payload </w:t>
      </w:r>
      <w:r w:rsidR="003F0E0F" w:rsidRPr="006A4BA3">
        <w:rPr>
          <w:rFonts w:ascii="Arial" w:hAnsi="Arial" w:cs="Arial"/>
          <w:lang w:eastAsia="zh-CN"/>
        </w:rPr>
        <w:t xml:space="preserve">(red curves) </w:t>
      </w:r>
      <w:r w:rsidR="005E7994" w:rsidRPr="006A4BA3">
        <w:rPr>
          <w:rFonts w:ascii="Arial" w:hAnsi="Arial" w:cs="Arial"/>
          <w:lang w:eastAsia="zh-CN"/>
        </w:rPr>
        <w:t xml:space="preserve">represent the </w:t>
      </w:r>
      <w:r w:rsidR="003F0E0F" w:rsidRPr="006A4BA3">
        <w:rPr>
          <w:rFonts w:ascii="Arial" w:hAnsi="Arial" w:cs="Arial"/>
          <w:lang w:eastAsia="zh-CN"/>
        </w:rPr>
        <w:t xml:space="preserve">SCI size </w:t>
      </w:r>
      <w:r w:rsidR="00BE544B" w:rsidRPr="006A4BA3">
        <w:rPr>
          <w:rFonts w:ascii="Arial" w:hAnsi="Arial" w:cs="Arial"/>
          <w:lang w:eastAsia="zh-CN"/>
        </w:rPr>
        <w:t>needed</w:t>
      </w:r>
      <w:r w:rsidR="00E9598B" w:rsidRPr="006A4BA3">
        <w:rPr>
          <w:rFonts w:ascii="Arial" w:hAnsi="Arial" w:cs="Arial"/>
          <w:lang w:eastAsia="zh-CN"/>
        </w:rPr>
        <w:t xml:space="preserve"> </w:t>
      </w:r>
      <w:r w:rsidR="003F0E0F" w:rsidRPr="006A4BA3">
        <w:rPr>
          <w:rFonts w:ascii="Arial" w:hAnsi="Arial" w:cs="Arial"/>
          <w:lang w:eastAsia="zh-CN"/>
        </w:rPr>
        <w:t xml:space="preserve">for unicast, and the </w:t>
      </w:r>
      <w:r w:rsidR="00E9598B" w:rsidRPr="006A4BA3">
        <w:rPr>
          <w:rFonts w:ascii="Arial" w:hAnsi="Arial" w:cs="Arial"/>
          <w:lang w:eastAsia="zh-CN"/>
        </w:rPr>
        <w:t>36</w:t>
      </w:r>
      <w:r w:rsidR="00CE3C0B">
        <w:rPr>
          <w:rFonts w:ascii="Arial" w:hAnsi="Arial" w:cs="Arial"/>
          <w:lang w:eastAsia="zh-CN"/>
        </w:rPr>
        <w:t>-</w:t>
      </w:r>
      <w:r w:rsidR="00E9598B" w:rsidRPr="006A4BA3">
        <w:rPr>
          <w:rFonts w:ascii="Arial" w:hAnsi="Arial" w:cs="Arial"/>
          <w:lang w:eastAsia="zh-CN"/>
        </w:rPr>
        <w:t>bit payload (blue curves) represent SCI size needed for broadcast,</w:t>
      </w:r>
      <w:r w:rsidR="00BE544B" w:rsidRPr="006A4BA3">
        <w:rPr>
          <w:rFonts w:ascii="Arial" w:hAnsi="Arial" w:cs="Arial"/>
          <w:lang w:eastAsia="zh-CN"/>
        </w:rPr>
        <w:t xml:space="preserve"> </w:t>
      </w:r>
      <w:proofErr w:type="gramStart"/>
      <w:r w:rsidR="0094407B" w:rsidRPr="006A4BA3">
        <w:rPr>
          <w:rFonts w:ascii="Arial" w:hAnsi="Arial" w:cs="Arial"/>
          <w:lang w:eastAsia="zh-CN"/>
        </w:rPr>
        <w:t>it</w:t>
      </w:r>
      <w:r w:rsidR="00CE3C0B">
        <w:rPr>
          <w:rFonts w:ascii="Arial" w:hAnsi="Arial" w:cs="Arial"/>
          <w:lang w:eastAsia="zh-CN"/>
        </w:rPr>
        <w:t xml:space="preserve"> i</w:t>
      </w:r>
      <w:r w:rsidR="0094407B" w:rsidRPr="006A4BA3">
        <w:rPr>
          <w:rFonts w:ascii="Arial" w:hAnsi="Arial" w:cs="Arial"/>
          <w:lang w:eastAsia="zh-CN"/>
        </w:rPr>
        <w:t>s clear that a</w:t>
      </w:r>
      <w:proofErr w:type="gramEnd"/>
      <w:r w:rsidR="0094407B" w:rsidRPr="006A4BA3">
        <w:rPr>
          <w:rFonts w:ascii="Arial" w:hAnsi="Arial" w:cs="Arial"/>
          <w:lang w:eastAsia="zh-CN"/>
        </w:rPr>
        <w:t xml:space="preserve"> more flexible PSCCH design allowing for multiple SCI formats would</w:t>
      </w:r>
      <w:r w:rsidR="00CE3C0B">
        <w:rPr>
          <w:rFonts w:ascii="Arial" w:hAnsi="Arial" w:cs="Arial"/>
          <w:lang w:eastAsia="zh-CN"/>
        </w:rPr>
        <w:t xml:space="preserve"> be</w:t>
      </w:r>
      <w:r w:rsidR="0094407B" w:rsidRPr="006A4BA3">
        <w:rPr>
          <w:rFonts w:ascii="Arial" w:hAnsi="Arial" w:cs="Arial"/>
          <w:lang w:eastAsia="zh-CN"/>
        </w:rPr>
        <w:t xml:space="preserve"> </w:t>
      </w:r>
      <w:r w:rsidR="000D4A84" w:rsidRPr="006A4BA3">
        <w:rPr>
          <w:rFonts w:ascii="Arial" w:hAnsi="Arial" w:cs="Arial"/>
          <w:lang w:eastAsia="zh-CN"/>
        </w:rPr>
        <w:t xml:space="preserve">beneficial from a performance point of view. </w:t>
      </w:r>
      <w:r w:rsidR="00E9598B" w:rsidRPr="006A4BA3">
        <w:rPr>
          <w:rFonts w:ascii="Arial" w:hAnsi="Arial" w:cs="Arial"/>
          <w:lang w:eastAsia="zh-CN"/>
        </w:rPr>
        <w:t xml:space="preserve"> </w:t>
      </w:r>
      <w:r w:rsidR="003F0E0F" w:rsidRPr="006A4BA3">
        <w:rPr>
          <w:rFonts w:ascii="Arial" w:hAnsi="Arial" w:cs="Arial"/>
          <w:lang w:eastAsia="zh-CN"/>
        </w:rPr>
        <w:t xml:space="preserve"> </w:t>
      </w:r>
      <w:r w:rsidR="00E730C6" w:rsidRPr="006A4BA3">
        <w:rPr>
          <w:rFonts w:ascii="Arial" w:hAnsi="Arial" w:cs="Arial"/>
          <w:lang w:eastAsia="zh-CN"/>
        </w:rPr>
        <w:t xml:space="preserve"> </w:t>
      </w:r>
    </w:p>
    <w:tbl>
      <w:tblPr>
        <w:tblStyle w:val="TableGrid"/>
        <w:tblpPr w:leftFromText="141" w:rightFromText="141" w:vertAnchor="text" w:horzAnchor="margin" w:tblpY="6"/>
        <w:tblW w:w="0" w:type="auto"/>
        <w:tblLook w:val="04A0" w:firstRow="1" w:lastRow="0" w:firstColumn="1" w:lastColumn="0" w:noHBand="0" w:noVBand="1"/>
      </w:tblPr>
      <w:tblGrid>
        <w:gridCol w:w="4814"/>
        <w:gridCol w:w="4815"/>
      </w:tblGrid>
      <w:tr w:rsidR="00335879" w14:paraId="66A4501A" w14:textId="77777777" w:rsidTr="0041012A">
        <w:tc>
          <w:tcPr>
            <w:tcW w:w="4814" w:type="dxa"/>
          </w:tcPr>
          <w:p w14:paraId="6FC1A187" w14:textId="77777777" w:rsidR="00335879" w:rsidRPr="00D83B48" w:rsidRDefault="00335879" w:rsidP="0041012A">
            <w:pPr>
              <w:pStyle w:val="BodyText"/>
              <w:rPr>
                <w:sz w:val="18"/>
              </w:rPr>
            </w:pPr>
            <w:r w:rsidRPr="00D83B48">
              <w:rPr>
                <w:rFonts w:cs="Arial"/>
                <w:noProof/>
                <w:sz w:val="18"/>
              </w:rPr>
              <w:drawing>
                <wp:inline distT="0" distB="0" distL="0" distR="0" wp14:anchorId="383B25D3" wp14:editId="5026E824">
                  <wp:extent cx="2905200"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05200" cy="2160000"/>
                          </a:xfrm>
                          <a:prstGeom prst="rect">
                            <a:avLst/>
                          </a:prstGeom>
                          <a:noFill/>
                          <a:ln>
                            <a:noFill/>
                          </a:ln>
                        </pic:spPr>
                      </pic:pic>
                    </a:graphicData>
                  </a:graphic>
                </wp:inline>
              </w:drawing>
            </w:r>
          </w:p>
          <w:p w14:paraId="725EB5D8" w14:textId="2010E5D3" w:rsidR="00335879" w:rsidRPr="00D83B48" w:rsidRDefault="00335879" w:rsidP="00BB2D10">
            <w:pPr>
              <w:pStyle w:val="BodyText"/>
              <w:numPr>
                <w:ilvl w:val="0"/>
                <w:numId w:val="26"/>
              </w:numPr>
              <w:jc w:val="center"/>
              <w:rPr>
                <w:sz w:val="18"/>
              </w:rPr>
            </w:pPr>
            <w:r w:rsidRPr="00D83B48">
              <w:rPr>
                <w:sz w:val="18"/>
              </w:rPr>
              <w:t xml:space="preserve">Highway NLOS: </w:t>
            </w:r>
            <w:r w:rsidR="00AA019F">
              <w:rPr>
                <w:sz w:val="18"/>
              </w:rPr>
              <w:t xml:space="preserve">One </w:t>
            </w:r>
            <w:r w:rsidRPr="00D83B48">
              <w:rPr>
                <w:sz w:val="18"/>
              </w:rPr>
              <w:t>symbol PSCCH, AL = 8</w:t>
            </w:r>
            <w:r w:rsidR="00066DE0">
              <w:rPr>
                <w:sz w:val="18"/>
              </w:rPr>
              <w:t xml:space="preserve">, </w:t>
            </w:r>
            <w:r w:rsidR="00867F19">
              <w:rPr>
                <w:sz w:val="18"/>
              </w:rPr>
              <w:t>allocation of 8 subchannels and 1 symbol</w:t>
            </w:r>
            <w:r w:rsidRPr="00D83B48">
              <w:rPr>
                <w:sz w:val="18"/>
              </w:rPr>
              <w:t xml:space="preserve"> </w:t>
            </w:r>
          </w:p>
        </w:tc>
        <w:tc>
          <w:tcPr>
            <w:tcW w:w="4815" w:type="dxa"/>
          </w:tcPr>
          <w:p w14:paraId="36731EC6" w14:textId="77777777" w:rsidR="00335879" w:rsidRPr="00D83B48" w:rsidRDefault="00335879" w:rsidP="0041012A">
            <w:pPr>
              <w:pStyle w:val="BodyText"/>
              <w:rPr>
                <w:sz w:val="18"/>
              </w:rPr>
            </w:pPr>
            <w:r w:rsidRPr="00D83B48">
              <w:rPr>
                <w:rFonts w:cs="Arial"/>
                <w:noProof/>
                <w:sz w:val="18"/>
              </w:rPr>
              <w:drawing>
                <wp:inline distT="0" distB="0" distL="0" distR="0" wp14:anchorId="7FA49AC5" wp14:editId="68D274C5">
                  <wp:extent cx="2901600"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79705CC8" w14:textId="44D2B820" w:rsidR="00335879" w:rsidRPr="00D83B48" w:rsidRDefault="00335879" w:rsidP="00BB2D10">
            <w:pPr>
              <w:pStyle w:val="BodyText"/>
              <w:numPr>
                <w:ilvl w:val="0"/>
                <w:numId w:val="26"/>
              </w:numPr>
              <w:jc w:val="center"/>
              <w:rPr>
                <w:sz w:val="18"/>
              </w:rPr>
            </w:pPr>
            <w:r w:rsidRPr="00D83B48">
              <w:rPr>
                <w:sz w:val="18"/>
              </w:rPr>
              <w:t xml:space="preserve">Highway NLOS: </w:t>
            </w:r>
            <w:r w:rsidR="00DD5F6D">
              <w:rPr>
                <w:sz w:val="18"/>
              </w:rPr>
              <w:t xml:space="preserve">Two </w:t>
            </w:r>
            <w:r w:rsidRPr="00D83B48">
              <w:rPr>
                <w:sz w:val="18"/>
              </w:rPr>
              <w:t>symbol PSCCH, AL=8</w:t>
            </w:r>
            <w:r w:rsidR="00867F19">
              <w:rPr>
                <w:sz w:val="18"/>
              </w:rPr>
              <w:t>, allocation of 4 subchannels and 2 symbols</w:t>
            </w:r>
          </w:p>
        </w:tc>
      </w:tr>
      <w:tr w:rsidR="00335879" w14:paraId="3DC22E55" w14:textId="77777777" w:rsidTr="0041012A">
        <w:tc>
          <w:tcPr>
            <w:tcW w:w="4814" w:type="dxa"/>
          </w:tcPr>
          <w:p w14:paraId="48A1E191" w14:textId="77777777" w:rsidR="00335879" w:rsidRPr="00D83B48" w:rsidRDefault="00335879" w:rsidP="0041012A">
            <w:pPr>
              <w:pStyle w:val="BodyText"/>
              <w:rPr>
                <w:sz w:val="18"/>
              </w:rPr>
            </w:pPr>
            <w:r w:rsidRPr="00D83B48">
              <w:rPr>
                <w:rFonts w:cs="Arial"/>
                <w:noProof/>
                <w:sz w:val="18"/>
              </w:rPr>
              <w:lastRenderedPageBreak/>
              <w:drawing>
                <wp:inline distT="0" distB="0" distL="0" distR="0" wp14:anchorId="6CD6977C" wp14:editId="7F7E5BCA">
                  <wp:extent cx="2901600"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055755A4" w14:textId="47CDE11B" w:rsidR="00335879" w:rsidRPr="00D83B48" w:rsidRDefault="00335879" w:rsidP="00BB2D10">
            <w:pPr>
              <w:pStyle w:val="BodyText"/>
              <w:numPr>
                <w:ilvl w:val="0"/>
                <w:numId w:val="26"/>
              </w:numPr>
              <w:jc w:val="center"/>
              <w:rPr>
                <w:sz w:val="18"/>
              </w:rPr>
            </w:pPr>
            <w:r w:rsidRPr="00D83B48">
              <w:rPr>
                <w:sz w:val="18"/>
              </w:rPr>
              <w:t xml:space="preserve">Highway LOS: </w:t>
            </w:r>
            <w:r w:rsidR="00AA019F">
              <w:rPr>
                <w:sz w:val="18"/>
              </w:rPr>
              <w:t xml:space="preserve">One </w:t>
            </w:r>
            <w:r w:rsidRPr="00D83B48">
              <w:rPr>
                <w:sz w:val="18"/>
              </w:rPr>
              <w:t>symbol PSCCH, AL = 8</w:t>
            </w:r>
            <w:r w:rsidR="00867F19">
              <w:rPr>
                <w:sz w:val="18"/>
              </w:rPr>
              <w:t>, allocation of 8 subchannels and 1 symbol</w:t>
            </w:r>
          </w:p>
        </w:tc>
        <w:tc>
          <w:tcPr>
            <w:tcW w:w="4815" w:type="dxa"/>
          </w:tcPr>
          <w:p w14:paraId="027D1F84" w14:textId="77777777" w:rsidR="00335879" w:rsidRPr="00D83B48" w:rsidRDefault="00335879" w:rsidP="0041012A">
            <w:pPr>
              <w:pStyle w:val="BodyText"/>
              <w:rPr>
                <w:sz w:val="18"/>
              </w:rPr>
            </w:pPr>
            <w:r w:rsidRPr="00D83B48">
              <w:rPr>
                <w:rFonts w:cs="Arial"/>
                <w:noProof/>
                <w:sz w:val="18"/>
              </w:rPr>
              <w:drawing>
                <wp:inline distT="0" distB="0" distL="0" distR="0" wp14:anchorId="2D945C61" wp14:editId="2FA8C2CA">
                  <wp:extent cx="2901600"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152EC181" w14:textId="6AA7DCE9" w:rsidR="00335879" w:rsidRPr="00D83B48" w:rsidRDefault="00335879" w:rsidP="00BB2D10">
            <w:pPr>
              <w:pStyle w:val="BodyText"/>
              <w:numPr>
                <w:ilvl w:val="0"/>
                <w:numId w:val="26"/>
              </w:numPr>
              <w:jc w:val="center"/>
              <w:rPr>
                <w:sz w:val="18"/>
              </w:rPr>
            </w:pPr>
            <w:r w:rsidRPr="00D83B48">
              <w:rPr>
                <w:sz w:val="18"/>
              </w:rPr>
              <w:t xml:space="preserve">Highway LOS: </w:t>
            </w:r>
            <w:r w:rsidR="00AA019F">
              <w:rPr>
                <w:sz w:val="18"/>
              </w:rPr>
              <w:t xml:space="preserve">Two </w:t>
            </w:r>
            <w:r w:rsidRPr="00D83B48">
              <w:rPr>
                <w:sz w:val="18"/>
              </w:rPr>
              <w:t>symbol PSCCH, AL=8</w:t>
            </w:r>
            <w:r w:rsidR="00867F19">
              <w:rPr>
                <w:sz w:val="18"/>
              </w:rPr>
              <w:t>, allocation of 4 subchannels and 2 symbols</w:t>
            </w:r>
          </w:p>
        </w:tc>
      </w:tr>
    </w:tbl>
    <w:p w14:paraId="1B78CC6C" w14:textId="77777777" w:rsidR="005A3D14" w:rsidRPr="006A4BA3" w:rsidRDefault="00CA326A" w:rsidP="006A4BA3">
      <w:pPr>
        <w:pStyle w:val="BodyText"/>
        <w:jc w:val="center"/>
        <w:rPr>
          <w:b/>
        </w:rPr>
      </w:pPr>
      <w:r w:rsidRPr="006A4BA3">
        <w:rPr>
          <w:b/>
        </w:rPr>
        <w:t xml:space="preserve">Figure A1: </w:t>
      </w:r>
      <w:r w:rsidR="00786004" w:rsidRPr="006A4BA3">
        <w:rPr>
          <w:b/>
        </w:rPr>
        <w:t xml:space="preserve">Performance of </w:t>
      </w:r>
      <w:proofErr w:type="gramStart"/>
      <w:r w:rsidR="0079611A" w:rsidRPr="006A4BA3">
        <w:rPr>
          <w:b/>
        </w:rPr>
        <w:t>60 and 90 bit</w:t>
      </w:r>
      <w:proofErr w:type="gramEnd"/>
      <w:r w:rsidR="0079611A" w:rsidRPr="006A4BA3">
        <w:rPr>
          <w:b/>
        </w:rPr>
        <w:t xml:space="preserve"> payloads, in </w:t>
      </w:r>
      <w:r w:rsidR="001428DC" w:rsidRPr="006A4BA3">
        <w:rPr>
          <w:b/>
        </w:rPr>
        <w:t xml:space="preserve">Highway LOS and NLOS scenarios. Both </w:t>
      </w:r>
      <w:r w:rsidR="005A3D14" w:rsidRPr="006A4BA3">
        <w:rPr>
          <w:b/>
        </w:rPr>
        <w:t>single symbol per stage, as well as double symbol per stage is considered.</w:t>
      </w:r>
    </w:p>
    <w:p w14:paraId="5D7853C2" w14:textId="7B80E908" w:rsidR="00335879" w:rsidRDefault="005A3D14" w:rsidP="00335879">
      <w:pPr>
        <w:pStyle w:val="BodyText"/>
      </w:pPr>
      <w:r>
        <w:t xml:space="preserve"> </w:t>
      </w:r>
    </w:p>
    <w:tbl>
      <w:tblPr>
        <w:tblStyle w:val="TableGrid"/>
        <w:tblpPr w:leftFromText="141" w:rightFromText="141" w:vertAnchor="text" w:horzAnchor="margin" w:tblpY="92"/>
        <w:tblW w:w="0" w:type="auto"/>
        <w:tblLook w:val="04A0" w:firstRow="1" w:lastRow="0" w:firstColumn="1" w:lastColumn="0" w:noHBand="0" w:noVBand="1"/>
      </w:tblPr>
      <w:tblGrid>
        <w:gridCol w:w="4814"/>
        <w:gridCol w:w="4815"/>
      </w:tblGrid>
      <w:tr w:rsidR="00335879" w14:paraId="1EF51672" w14:textId="77777777" w:rsidTr="0041012A">
        <w:tc>
          <w:tcPr>
            <w:tcW w:w="4814" w:type="dxa"/>
          </w:tcPr>
          <w:p w14:paraId="6C32345B" w14:textId="77777777" w:rsidR="00335879" w:rsidRPr="00D83B48" w:rsidRDefault="00335879" w:rsidP="0041012A">
            <w:pPr>
              <w:pStyle w:val="BodyText"/>
              <w:rPr>
                <w:sz w:val="18"/>
              </w:rPr>
            </w:pPr>
            <w:r w:rsidRPr="00D83B48">
              <w:rPr>
                <w:noProof/>
                <w:sz w:val="18"/>
              </w:rPr>
              <w:drawing>
                <wp:inline distT="0" distB="0" distL="0" distR="0" wp14:anchorId="78459925" wp14:editId="21111183">
                  <wp:extent cx="290160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5D0F8310" w14:textId="1CD5A087" w:rsidR="00335879" w:rsidRPr="00D83B48" w:rsidRDefault="00335879" w:rsidP="0041012A">
            <w:pPr>
              <w:pStyle w:val="BodyText"/>
              <w:jc w:val="center"/>
              <w:rPr>
                <w:sz w:val="18"/>
              </w:rPr>
            </w:pPr>
            <w:r w:rsidRPr="00D83B48">
              <w:rPr>
                <w:sz w:val="18"/>
              </w:rPr>
              <w:t xml:space="preserve">(a)  Urban NLOS: </w:t>
            </w:r>
            <w:r w:rsidR="00AA019F">
              <w:rPr>
                <w:sz w:val="18"/>
              </w:rPr>
              <w:t xml:space="preserve">One </w:t>
            </w:r>
            <w:r w:rsidRPr="00D83B48">
              <w:rPr>
                <w:sz w:val="18"/>
              </w:rPr>
              <w:t>symbol PSCCH, AL = 8</w:t>
            </w:r>
            <w:r w:rsidR="00867F19">
              <w:rPr>
                <w:sz w:val="18"/>
              </w:rPr>
              <w:t>, allocation of 8 subchannels and 1 symbol</w:t>
            </w:r>
          </w:p>
        </w:tc>
        <w:tc>
          <w:tcPr>
            <w:tcW w:w="4815" w:type="dxa"/>
          </w:tcPr>
          <w:p w14:paraId="3723EE54" w14:textId="77777777" w:rsidR="00335879" w:rsidRPr="00D83B48" w:rsidRDefault="00335879" w:rsidP="0041012A">
            <w:pPr>
              <w:pStyle w:val="BodyText"/>
              <w:rPr>
                <w:sz w:val="18"/>
              </w:rPr>
            </w:pPr>
            <w:r w:rsidRPr="00D83B48">
              <w:rPr>
                <w:noProof/>
                <w:sz w:val="18"/>
              </w:rPr>
              <w:drawing>
                <wp:inline distT="0" distB="0" distL="0" distR="0" wp14:anchorId="26D985D0" wp14:editId="01EF5163">
                  <wp:extent cx="2901600"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787AED78" w14:textId="5EC782B4" w:rsidR="00335879" w:rsidRPr="00D83B48" w:rsidRDefault="00335879" w:rsidP="0041012A">
            <w:pPr>
              <w:pStyle w:val="BodyText"/>
              <w:jc w:val="center"/>
              <w:rPr>
                <w:sz w:val="18"/>
              </w:rPr>
            </w:pPr>
            <w:r w:rsidRPr="00D83B48">
              <w:rPr>
                <w:sz w:val="18"/>
              </w:rPr>
              <w:t xml:space="preserve">(b)  Urban NLOS: </w:t>
            </w:r>
            <w:r w:rsidR="00AA019F">
              <w:rPr>
                <w:sz w:val="18"/>
              </w:rPr>
              <w:t xml:space="preserve">Two </w:t>
            </w:r>
            <w:r w:rsidRPr="00D83B48">
              <w:rPr>
                <w:sz w:val="18"/>
              </w:rPr>
              <w:t>symbol PSCCH, AL = 8</w:t>
            </w:r>
            <w:r w:rsidR="00867F19">
              <w:rPr>
                <w:sz w:val="18"/>
              </w:rPr>
              <w:t>, allocation of 4 subchannels and 2 symbols</w:t>
            </w:r>
          </w:p>
        </w:tc>
      </w:tr>
      <w:tr w:rsidR="00335879" w14:paraId="2F989D2D" w14:textId="77777777" w:rsidTr="0041012A">
        <w:tc>
          <w:tcPr>
            <w:tcW w:w="4814" w:type="dxa"/>
          </w:tcPr>
          <w:p w14:paraId="3B6AE503" w14:textId="77777777" w:rsidR="00335879" w:rsidRPr="00D83B48" w:rsidRDefault="00335879" w:rsidP="0041012A">
            <w:pPr>
              <w:pStyle w:val="BodyText"/>
              <w:rPr>
                <w:sz w:val="18"/>
              </w:rPr>
            </w:pPr>
            <w:r w:rsidRPr="00D83B48">
              <w:rPr>
                <w:noProof/>
                <w:sz w:val="18"/>
              </w:rPr>
              <w:drawing>
                <wp:inline distT="0" distB="0" distL="0" distR="0" wp14:anchorId="5511E7C1" wp14:editId="2AF4B813">
                  <wp:extent cx="2901600"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0EE07684" w14:textId="4A7C1F87" w:rsidR="00335879" w:rsidRPr="00D83B48" w:rsidRDefault="00335879" w:rsidP="0041012A">
            <w:pPr>
              <w:pStyle w:val="BodyText"/>
              <w:jc w:val="center"/>
              <w:rPr>
                <w:sz w:val="18"/>
              </w:rPr>
            </w:pPr>
            <w:r w:rsidRPr="00D83B48">
              <w:rPr>
                <w:sz w:val="18"/>
              </w:rPr>
              <w:t xml:space="preserve">(c)  Urban NLOS </w:t>
            </w:r>
            <w:r w:rsidR="00DC5A5E" w:rsidRPr="00D83B48">
              <w:rPr>
                <w:sz w:val="18"/>
              </w:rPr>
              <w:t>Vehicle blocking</w:t>
            </w:r>
            <w:r w:rsidRPr="00D83B48">
              <w:rPr>
                <w:sz w:val="18"/>
              </w:rPr>
              <w:t xml:space="preserve">: </w:t>
            </w:r>
            <w:r w:rsidR="00AA019F">
              <w:rPr>
                <w:sz w:val="18"/>
              </w:rPr>
              <w:t xml:space="preserve">One </w:t>
            </w:r>
            <w:r w:rsidRPr="00D83B48">
              <w:rPr>
                <w:sz w:val="18"/>
              </w:rPr>
              <w:t>symbol PSCCH, AL = 8</w:t>
            </w:r>
            <w:r w:rsidR="00867F19">
              <w:rPr>
                <w:sz w:val="18"/>
              </w:rPr>
              <w:t>, allocation of 8 subchannels and 1 symbol</w:t>
            </w:r>
          </w:p>
        </w:tc>
        <w:tc>
          <w:tcPr>
            <w:tcW w:w="4815" w:type="dxa"/>
          </w:tcPr>
          <w:p w14:paraId="542F51EF" w14:textId="77777777" w:rsidR="00335879" w:rsidRPr="00D83B48" w:rsidRDefault="00335879" w:rsidP="0041012A">
            <w:pPr>
              <w:pStyle w:val="BodyText"/>
              <w:rPr>
                <w:sz w:val="18"/>
              </w:rPr>
            </w:pPr>
            <w:r w:rsidRPr="00D83B48">
              <w:rPr>
                <w:noProof/>
                <w:sz w:val="18"/>
              </w:rPr>
              <w:drawing>
                <wp:inline distT="0" distB="0" distL="0" distR="0" wp14:anchorId="09467D08" wp14:editId="7037645C">
                  <wp:extent cx="2901600"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36672F91" w14:textId="26EE17B9" w:rsidR="00335879" w:rsidRPr="00D83B48" w:rsidRDefault="00F55C7C" w:rsidP="006A4BA3">
            <w:pPr>
              <w:pStyle w:val="BodyText"/>
              <w:rPr>
                <w:sz w:val="18"/>
              </w:rPr>
            </w:pPr>
            <w:r w:rsidRPr="00D83B48">
              <w:rPr>
                <w:sz w:val="18"/>
              </w:rPr>
              <w:t xml:space="preserve">(d) </w:t>
            </w:r>
            <w:r w:rsidR="00335879" w:rsidRPr="00D83B48">
              <w:rPr>
                <w:sz w:val="18"/>
              </w:rPr>
              <w:t>Urban NLOS V</w:t>
            </w:r>
            <w:r w:rsidR="00DC5A5E" w:rsidRPr="00D83B48">
              <w:rPr>
                <w:sz w:val="18"/>
              </w:rPr>
              <w:t>ehicle blocking</w:t>
            </w:r>
            <w:r w:rsidR="00335879" w:rsidRPr="00D83B48">
              <w:rPr>
                <w:sz w:val="18"/>
              </w:rPr>
              <w:t xml:space="preserve">: </w:t>
            </w:r>
            <w:r w:rsidR="00AA019F">
              <w:rPr>
                <w:sz w:val="18"/>
              </w:rPr>
              <w:t>Two</w:t>
            </w:r>
            <w:r w:rsidR="00335879" w:rsidRPr="00D83B48" w:rsidDel="00C33AB1">
              <w:rPr>
                <w:sz w:val="18"/>
              </w:rPr>
              <w:t xml:space="preserve"> </w:t>
            </w:r>
            <w:r w:rsidR="00335879" w:rsidRPr="00D83B48">
              <w:rPr>
                <w:sz w:val="18"/>
              </w:rPr>
              <w:t>symbol PSCCH, AL = 8</w:t>
            </w:r>
            <w:r w:rsidR="00867F19">
              <w:rPr>
                <w:sz w:val="18"/>
              </w:rPr>
              <w:t>, allocation of 4 subchannels and 2 symbols</w:t>
            </w:r>
          </w:p>
        </w:tc>
      </w:tr>
      <w:tr w:rsidR="00335879" w14:paraId="614BE91F" w14:textId="77777777" w:rsidTr="0041012A">
        <w:tc>
          <w:tcPr>
            <w:tcW w:w="4814" w:type="dxa"/>
          </w:tcPr>
          <w:p w14:paraId="0CD2967A" w14:textId="7C3E2982" w:rsidR="00335879" w:rsidRPr="00D83B48" w:rsidRDefault="007C5853" w:rsidP="0041012A">
            <w:pPr>
              <w:pStyle w:val="BodyText"/>
              <w:rPr>
                <w:rFonts w:cs="Arial"/>
                <w:noProof/>
                <w:sz w:val="18"/>
              </w:rPr>
            </w:pPr>
            <w:r w:rsidRPr="00D83B48">
              <w:rPr>
                <w:rFonts w:cs="Arial"/>
                <w:noProof/>
                <w:sz w:val="18"/>
              </w:rPr>
              <w:lastRenderedPageBreak/>
              <w:drawing>
                <wp:inline distT="0" distB="0" distL="0" distR="0" wp14:anchorId="7992BD2A" wp14:editId="77CB4B99">
                  <wp:extent cx="2901600" cy="21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single_ln24237_ln24238_ln24239_V2V_2TXANT_2RXANT_30NS_p30KMH_m30KMH_6000_MHZ_no5.png"/>
                          <pic:cNvPicPr/>
                        </pic:nvPicPr>
                        <pic:blipFill>
                          <a:blip r:embed="rId20">
                            <a:extLst>
                              <a:ext uri="{28A0092B-C50C-407E-A947-70E740481C1C}">
                                <a14:useLocalDpi xmlns:a14="http://schemas.microsoft.com/office/drawing/2010/main" val="0"/>
                              </a:ext>
                            </a:extLst>
                          </a:blip>
                          <a:stretch>
                            <a:fillRect/>
                          </a:stretch>
                        </pic:blipFill>
                        <pic:spPr>
                          <a:xfrm>
                            <a:off x="0" y="0"/>
                            <a:ext cx="2901600" cy="2160000"/>
                          </a:xfrm>
                          <a:prstGeom prst="rect">
                            <a:avLst/>
                          </a:prstGeom>
                        </pic:spPr>
                      </pic:pic>
                    </a:graphicData>
                  </a:graphic>
                </wp:inline>
              </w:drawing>
            </w:r>
          </w:p>
          <w:p w14:paraId="05E3729B" w14:textId="16D258A2" w:rsidR="00335879" w:rsidRPr="00D83B48" w:rsidRDefault="00335879" w:rsidP="0041012A">
            <w:pPr>
              <w:pStyle w:val="BodyText"/>
              <w:jc w:val="center"/>
              <w:rPr>
                <w:rFonts w:cs="Arial"/>
                <w:noProof/>
                <w:sz w:val="18"/>
              </w:rPr>
            </w:pPr>
            <w:r w:rsidRPr="00D83B48">
              <w:rPr>
                <w:rFonts w:cs="Arial"/>
                <w:noProof/>
                <w:sz w:val="18"/>
              </w:rPr>
              <w:t>(e)</w:t>
            </w:r>
            <w:r w:rsidRPr="00D83B48">
              <w:rPr>
                <w:sz w:val="18"/>
              </w:rPr>
              <w:t xml:space="preserve"> Urban LOS: </w:t>
            </w:r>
            <w:r w:rsidR="00AA019F">
              <w:rPr>
                <w:sz w:val="18"/>
              </w:rPr>
              <w:t xml:space="preserve">One </w:t>
            </w:r>
            <w:r w:rsidRPr="00D83B48">
              <w:rPr>
                <w:sz w:val="18"/>
              </w:rPr>
              <w:t>symbol PSCCH, AL = 8</w:t>
            </w:r>
            <w:r w:rsidR="00867F19">
              <w:rPr>
                <w:sz w:val="18"/>
              </w:rPr>
              <w:t>, allocation of 8 subchannels and 1 symbol</w:t>
            </w:r>
          </w:p>
        </w:tc>
        <w:tc>
          <w:tcPr>
            <w:tcW w:w="4815" w:type="dxa"/>
          </w:tcPr>
          <w:p w14:paraId="01B06533" w14:textId="77777777" w:rsidR="00335879" w:rsidRPr="00D83B48" w:rsidRDefault="00335879" w:rsidP="0041012A">
            <w:pPr>
              <w:pStyle w:val="BodyText"/>
              <w:rPr>
                <w:rFonts w:cs="Arial"/>
                <w:noProof/>
                <w:sz w:val="18"/>
              </w:rPr>
            </w:pPr>
            <w:r w:rsidRPr="00D83B48">
              <w:rPr>
                <w:noProof/>
                <w:sz w:val="18"/>
              </w:rPr>
              <w:drawing>
                <wp:inline distT="0" distB="0" distL="0" distR="0" wp14:anchorId="5E89D107" wp14:editId="6824EECE">
                  <wp:extent cx="2901600" cy="216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6727148A" w14:textId="1710D001" w:rsidR="00335879" w:rsidRPr="00D83B48" w:rsidRDefault="00335879" w:rsidP="00BB2D10">
            <w:pPr>
              <w:pStyle w:val="BodyText"/>
              <w:numPr>
                <w:ilvl w:val="0"/>
                <w:numId w:val="30"/>
              </w:numPr>
              <w:rPr>
                <w:rFonts w:cs="Arial"/>
                <w:noProof/>
                <w:sz w:val="18"/>
              </w:rPr>
            </w:pPr>
            <w:r w:rsidRPr="00D83B48">
              <w:rPr>
                <w:sz w:val="18"/>
              </w:rPr>
              <w:t xml:space="preserve">Urban LOS: </w:t>
            </w:r>
            <w:r w:rsidR="00AA019F">
              <w:rPr>
                <w:sz w:val="18"/>
              </w:rPr>
              <w:t>Two</w:t>
            </w:r>
            <w:r w:rsidRPr="00D83B48">
              <w:rPr>
                <w:sz w:val="18"/>
              </w:rPr>
              <w:t xml:space="preserve"> symbol PSCCH, AL = 8</w:t>
            </w:r>
            <w:r w:rsidR="00867F19">
              <w:rPr>
                <w:sz w:val="18"/>
              </w:rPr>
              <w:t>, allocation of 4 subchannels and 2 symbols</w:t>
            </w:r>
          </w:p>
        </w:tc>
      </w:tr>
    </w:tbl>
    <w:p w14:paraId="2D10432B" w14:textId="6CCF9BAF" w:rsidR="00B30A17" w:rsidRPr="00806D63" w:rsidRDefault="00B30A17" w:rsidP="00B30A17">
      <w:pPr>
        <w:pStyle w:val="BodyText"/>
        <w:jc w:val="center"/>
        <w:rPr>
          <w:b/>
        </w:rPr>
      </w:pPr>
      <w:r w:rsidRPr="00806D63">
        <w:rPr>
          <w:b/>
        </w:rPr>
        <w:t>Figure A</w:t>
      </w:r>
      <w:r>
        <w:rPr>
          <w:b/>
        </w:rPr>
        <w:t>2</w:t>
      </w:r>
      <w:r w:rsidRPr="00806D63">
        <w:rPr>
          <w:b/>
        </w:rPr>
        <w:t xml:space="preserve">: Performance of </w:t>
      </w:r>
      <w:proofErr w:type="gramStart"/>
      <w:r w:rsidRPr="00806D63">
        <w:rPr>
          <w:b/>
        </w:rPr>
        <w:t>60 and 90 bit</w:t>
      </w:r>
      <w:proofErr w:type="gramEnd"/>
      <w:r w:rsidRPr="00806D63">
        <w:rPr>
          <w:b/>
        </w:rPr>
        <w:t xml:space="preserve"> payloads, in </w:t>
      </w:r>
      <w:r>
        <w:rPr>
          <w:b/>
        </w:rPr>
        <w:t>Urban</w:t>
      </w:r>
      <w:r w:rsidRPr="00806D63">
        <w:rPr>
          <w:b/>
        </w:rPr>
        <w:t xml:space="preserve"> LOS and NLOS scenarios. Both single symbol per stage, as well as double symbol per stage is considered.</w:t>
      </w:r>
    </w:p>
    <w:p w14:paraId="5CEFF9D2" w14:textId="0F111CFA" w:rsidR="00AD5D4E" w:rsidRDefault="00AD5D4E" w:rsidP="00221C8E">
      <w:pPr>
        <w:pStyle w:val="Heading2"/>
      </w:pPr>
      <w:r>
        <w:t>7.2</w:t>
      </w:r>
      <w:r>
        <w:tab/>
        <w:t>2-stage SCI performance</w:t>
      </w:r>
    </w:p>
    <w:p w14:paraId="76E54C25" w14:textId="187F9C85" w:rsidR="001F28A8" w:rsidRDefault="00A43987" w:rsidP="00A43987">
      <w:pPr>
        <w:jc w:val="both"/>
        <w:rPr>
          <w:rFonts w:ascii="Arial" w:hAnsi="Arial" w:cs="Arial"/>
        </w:rPr>
      </w:pPr>
      <w:r w:rsidRPr="006A4BA3">
        <w:rPr>
          <w:rFonts w:ascii="Arial" w:hAnsi="Arial" w:cs="Arial"/>
        </w:rPr>
        <w:t>In Figure A</w:t>
      </w:r>
      <w:r w:rsidR="00401D91">
        <w:rPr>
          <w:rFonts w:ascii="Arial" w:hAnsi="Arial" w:cs="Arial"/>
        </w:rPr>
        <w:t>3</w:t>
      </w:r>
      <w:r w:rsidRPr="006A4BA3">
        <w:rPr>
          <w:rFonts w:ascii="Arial" w:hAnsi="Arial" w:cs="Arial"/>
        </w:rPr>
        <w:t xml:space="preserve">, BLER performance </w:t>
      </w:r>
      <w:r w:rsidR="00E80A1E">
        <w:rPr>
          <w:rFonts w:ascii="Arial" w:hAnsi="Arial" w:cs="Arial"/>
        </w:rPr>
        <w:t xml:space="preserve">is shown for a </w:t>
      </w:r>
      <w:r w:rsidR="0031664E">
        <w:rPr>
          <w:rFonts w:ascii="Arial" w:hAnsi="Arial" w:cs="Arial"/>
        </w:rPr>
        <w:t>2</w:t>
      </w:r>
      <w:r w:rsidR="002F2C5F">
        <w:rPr>
          <w:rFonts w:ascii="Arial" w:hAnsi="Arial" w:cs="Arial"/>
        </w:rPr>
        <w:t>-</w:t>
      </w:r>
      <w:r w:rsidR="00E80A1E">
        <w:rPr>
          <w:rFonts w:ascii="Arial" w:hAnsi="Arial" w:cs="Arial"/>
        </w:rPr>
        <w:t>stage design with</w:t>
      </w:r>
      <w:r w:rsidR="00EF5C9A">
        <w:rPr>
          <w:rFonts w:ascii="Arial" w:hAnsi="Arial" w:cs="Arial"/>
        </w:rPr>
        <w:t xml:space="preserve"> 1</w:t>
      </w:r>
      <w:r w:rsidRPr="006A4BA3">
        <w:rPr>
          <w:rFonts w:ascii="Arial" w:hAnsi="Arial" w:cs="Arial"/>
        </w:rPr>
        <w:t>6</w:t>
      </w:r>
      <w:r>
        <w:rPr>
          <w:rFonts w:ascii="Arial" w:hAnsi="Arial" w:cs="Arial"/>
        </w:rPr>
        <w:t>-bit</w:t>
      </w:r>
      <w:r w:rsidRPr="006A4BA3">
        <w:rPr>
          <w:rFonts w:ascii="Arial" w:hAnsi="Arial" w:cs="Arial"/>
        </w:rPr>
        <w:t xml:space="preserve"> and </w:t>
      </w:r>
      <w:r w:rsidR="00EF5C9A">
        <w:rPr>
          <w:rFonts w:ascii="Arial" w:hAnsi="Arial" w:cs="Arial"/>
        </w:rPr>
        <w:t>3</w:t>
      </w:r>
      <w:r w:rsidRPr="006A4BA3">
        <w:rPr>
          <w:rFonts w:ascii="Arial" w:hAnsi="Arial" w:cs="Arial"/>
        </w:rPr>
        <w:t>6</w:t>
      </w:r>
      <w:r>
        <w:rPr>
          <w:rFonts w:ascii="Arial" w:hAnsi="Arial" w:cs="Arial"/>
        </w:rPr>
        <w:t>-</w:t>
      </w:r>
      <w:r w:rsidRPr="006A4BA3">
        <w:rPr>
          <w:rFonts w:ascii="Arial" w:hAnsi="Arial" w:cs="Arial"/>
        </w:rPr>
        <w:t>bit payloads (excl. CRC)</w:t>
      </w:r>
      <w:r w:rsidR="002F2C5F">
        <w:rPr>
          <w:rFonts w:ascii="Arial" w:hAnsi="Arial" w:cs="Arial"/>
        </w:rPr>
        <w:t xml:space="preserve"> in </w:t>
      </w:r>
      <w:r w:rsidR="00881DC4">
        <w:rPr>
          <w:rFonts w:ascii="Arial" w:hAnsi="Arial" w:cs="Arial"/>
        </w:rPr>
        <w:t xml:space="preserve">the </w:t>
      </w:r>
      <w:r w:rsidR="002F2C5F">
        <w:rPr>
          <w:rFonts w:ascii="Arial" w:hAnsi="Arial" w:cs="Arial"/>
        </w:rPr>
        <w:t xml:space="preserve">first and second stage, respectively. Results are shown for </w:t>
      </w:r>
      <w:r w:rsidRPr="006A4BA3">
        <w:rPr>
          <w:rFonts w:ascii="Arial" w:hAnsi="Arial" w:cs="Arial"/>
        </w:rPr>
        <w:t>Highway LOS and NLOS scenarios</w:t>
      </w:r>
      <w:r w:rsidR="005763A6">
        <w:rPr>
          <w:rFonts w:ascii="Arial" w:hAnsi="Arial" w:cs="Arial"/>
        </w:rPr>
        <w:t>, where t</w:t>
      </w:r>
      <w:r w:rsidRPr="006A4BA3">
        <w:rPr>
          <w:rFonts w:ascii="Arial" w:hAnsi="Arial" w:cs="Arial"/>
        </w:rPr>
        <w:t>he left column show</w:t>
      </w:r>
      <w:r w:rsidR="006D7500">
        <w:rPr>
          <w:rFonts w:ascii="Arial" w:hAnsi="Arial" w:cs="Arial"/>
        </w:rPr>
        <w:t>s the</w:t>
      </w:r>
      <w:r w:rsidRPr="006A4BA3">
        <w:rPr>
          <w:rFonts w:ascii="Arial" w:hAnsi="Arial" w:cs="Arial"/>
        </w:rPr>
        <w:t xml:space="preserve"> performance for a single symbol</w:t>
      </w:r>
      <w:r w:rsidR="00DD5F6D">
        <w:rPr>
          <w:rFonts w:ascii="Arial" w:hAnsi="Arial" w:cs="Arial"/>
        </w:rPr>
        <w:t xml:space="preserve"> per stage (2</w:t>
      </w:r>
      <w:r w:rsidR="006D7500">
        <w:rPr>
          <w:rFonts w:ascii="Arial" w:hAnsi="Arial" w:cs="Arial"/>
        </w:rPr>
        <w:t>-</w:t>
      </w:r>
      <w:r w:rsidR="00DD5F6D">
        <w:rPr>
          <w:rFonts w:ascii="Arial" w:hAnsi="Arial" w:cs="Arial"/>
        </w:rPr>
        <w:t>symbol PSCCH)</w:t>
      </w:r>
      <w:r w:rsidRPr="006A4BA3">
        <w:rPr>
          <w:rFonts w:ascii="Arial" w:hAnsi="Arial" w:cs="Arial"/>
        </w:rPr>
        <w:t xml:space="preserve">, while the right column show performance for </w:t>
      </w:r>
      <w:r w:rsidR="0031664E">
        <w:rPr>
          <w:rFonts w:ascii="Arial" w:hAnsi="Arial" w:cs="Arial"/>
        </w:rPr>
        <w:t>two</w:t>
      </w:r>
      <w:r w:rsidRPr="006A4BA3">
        <w:rPr>
          <w:rFonts w:ascii="Arial" w:hAnsi="Arial" w:cs="Arial"/>
        </w:rPr>
        <w:t xml:space="preserve"> symbol</w:t>
      </w:r>
      <w:r w:rsidR="0031664E">
        <w:rPr>
          <w:rFonts w:ascii="Arial" w:hAnsi="Arial" w:cs="Arial"/>
        </w:rPr>
        <w:t>s per</w:t>
      </w:r>
      <w:r w:rsidR="00FF1A02">
        <w:rPr>
          <w:rFonts w:ascii="Arial" w:hAnsi="Arial" w:cs="Arial"/>
        </w:rPr>
        <w:t xml:space="preserve"> </w:t>
      </w:r>
      <w:r w:rsidR="0031664E">
        <w:rPr>
          <w:rFonts w:ascii="Arial" w:hAnsi="Arial" w:cs="Arial"/>
        </w:rPr>
        <w:t>stage</w:t>
      </w:r>
      <w:r w:rsidRPr="006A4BA3">
        <w:rPr>
          <w:rFonts w:ascii="Arial" w:hAnsi="Arial" w:cs="Arial"/>
        </w:rPr>
        <w:t xml:space="preserve"> </w:t>
      </w:r>
      <w:r w:rsidR="00FF1A02">
        <w:rPr>
          <w:rFonts w:ascii="Arial" w:hAnsi="Arial" w:cs="Arial"/>
        </w:rPr>
        <w:t>(4</w:t>
      </w:r>
      <w:r w:rsidR="006D7500">
        <w:rPr>
          <w:rFonts w:ascii="Arial" w:hAnsi="Arial" w:cs="Arial"/>
        </w:rPr>
        <w:t>-</w:t>
      </w:r>
      <w:r w:rsidR="00FF1A02">
        <w:rPr>
          <w:rFonts w:ascii="Arial" w:hAnsi="Arial" w:cs="Arial"/>
        </w:rPr>
        <w:t xml:space="preserve">symbol </w:t>
      </w:r>
      <w:r w:rsidRPr="006A4BA3">
        <w:rPr>
          <w:rFonts w:ascii="Arial" w:hAnsi="Arial" w:cs="Arial"/>
        </w:rPr>
        <w:t>PSCCH</w:t>
      </w:r>
      <w:r w:rsidR="00FF1A02">
        <w:rPr>
          <w:rFonts w:ascii="Arial" w:hAnsi="Arial" w:cs="Arial"/>
        </w:rPr>
        <w:t>)</w:t>
      </w:r>
      <w:r w:rsidRPr="006A4BA3">
        <w:rPr>
          <w:rFonts w:ascii="Arial" w:hAnsi="Arial" w:cs="Arial"/>
        </w:rPr>
        <w:t xml:space="preserve">. Similarly, the result for </w:t>
      </w:r>
      <w:r w:rsidR="00FF1A02">
        <w:rPr>
          <w:rFonts w:ascii="Arial" w:hAnsi="Arial" w:cs="Arial"/>
        </w:rPr>
        <w:t>the</w:t>
      </w:r>
      <w:r w:rsidRPr="006A4BA3">
        <w:rPr>
          <w:rFonts w:ascii="Arial" w:hAnsi="Arial" w:cs="Arial"/>
        </w:rPr>
        <w:t xml:space="preserve"> Urban scenario is shown in Figure A</w:t>
      </w:r>
      <w:r w:rsidR="00FF1A02">
        <w:rPr>
          <w:rFonts w:ascii="Arial" w:hAnsi="Arial" w:cs="Arial"/>
        </w:rPr>
        <w:t>4</w:t>
      </w:r>
      <w:r w:rsidRPr="006A4BA3">
        <w:rPr>
          <w:rFonts w:ascii="Arial" w:hAnsi="Arial" w:cs="Arial"/>
        </w:rPr>
        <w:t>.</w:t>
      </w:r>
      <w:r w:rsidR="0047552D">
        <w:rPr>
          <w:rFonts w:ascii="Arial" w:hAnsi="Arial" w:cs="Arial"/>
        </w:rPr>
        <w:t xml:space="preserve"> In the figures, the PSCCH BLER is shown</w:t>
      </w:r>
      <w:r w:rsidR="00773A7F">
        <w:rPr>
          <w:rFonts w:ascii="Arial" w:hAnsi="Arial" w:cs="Arial"/>
        </w:rPr>
        <w:t xml:space="preserve"> (black)</w:t>
      </w:r>
      <w:r w:rsidR="0047552D">
        <w:rPr>
          <w:rFonts w:ascii="Arial" w:hAnsi="Arial" w:cs="Arial"/>
        </w:rPr>
        <w:t>, along with the BLER for the first and second stage</w:t>
      </w:r>
      <w:r w:rsidR="00773A7F">
        <w:rPr>
          <w:rFonts w:ascii="Arial" w:hAnsi="Arial" w:cs="Arial"/>
        </w:rPr>
        <w:t xml:space="preserve"> separately</w:t>
      </w:r>
      <w:r w:rsidR="00546E84">
        <w:rPr>
          <w:rFonts w:ascii="Arial" w:hAnsi="Arial" w:cs="Arial"/>
        </w:rPr>
        <w:t xml:space="preserve"> (blue and red, resp.)</w:t>
      </w:r>
      <w:r w:rsidR="00773A7F">
        <w:rPr>
          <w:rFonts w:ascii="Arial" w:hAnsi="Arial" w:cs="Arial"/>
        </w:rPr>
        <w:t>.</w:t>
      </w:r>
      <w:r w:rsidR="00546E84">
        <w:rPr>
          <w:rFonts w:ascii="Arial" w:hAnsi="Arial" w:cs="Arial"/>
        </w:rPr>
        <w:t xml:space="preserve"> </w:t>
      </w:r>
      <w:r w:rsidR="001F28A8">
        <w:rPr>
          <w:rFonts w:ascii="Arial" w:hAnsi="Arial" w:cs="Arial"/>
        </w:rPr>
        <w:t>The BLER in case of independent fading channels on the two stages are also shown for comparison</w:t>
      </w:r>
      <w:r w:rsidR="00466B16">
        <w:rPr>
          <w:rFonts w:ascii="Arial" w:hAnsi="Arial" w:cs="Arial"/>
        </w:rPr>
        <w:t xml:space="preserve"> (magenta)</w:t>
      </w:r>
      <w:r w:rsidR="001F28A8">
        <w:rPr>
          <w:rFonts w:ascii="Arial" w:hAnsi="Arial" w:cs="Arial"/>
        </w:rPr>
        <w:t>.</w:t>
      </w:r>
    </w:p>
    <w:p w14:paraId="3079D624" w14:textId="11B9768E" w:rsidR="0087112E" w:rsidRDefault="001F28A8" w:rsidP="00A43987">
      <w:pPr>
        <w:jc w:val="both"/>
        <w:rPr>
          <w:rFonts w:ascii="Arial" w:hAnsi="Arial" w:cs="Arial"/>
        </w:rPr>
      </w:pPr>
      <w:r>
        <w:rPr>
          <w:rFonts w:ascii="Arial" w:hAnsi="Arial" w:cs="Arial"/>
        </w:rPr>
        <w:t>As can be seen,</w:t>
      </w:r>
      <w:r w:rsidR="00FD4588">
        <w:rPr>
          <w:rFonts w:ascii="Arial" w:hAnsi="Arial" w:cs="Arial"/>
        </w:rPr>
        <w:t xml:space="preserve"> </w:t>
      </w:r>
      <w:r w:rsidR="00D1673E">
        <w:rPr>
          <w:rFonts w:ascii="Arial" w:hAnsi="Arial" w:cs="Arial"/>
        </w:rPr>
        <w:t>for</w:t>
      </w:r>
      <w:r w:rsidR="00FD4588">
        <w:rPr>
          <w:rFonts w:ascii="Arial" w:hAnsi="Arial" w:cs="Arial"/>
        </w:rPr>
        <w:t xml:space="preserve"> the given 2-stage design, the first stage has the best BLER performance </w:t>
      </w:r>
      <w:r w:rsidR="000C39EC">
        <w:rPr>
          <w:rFonts w:ascii="Arial" w:hAnsi="Arial" w:cs="Arial"/>
        </w:rPr>
        <w:t>due to the lower code</w:t>
      </w:r>
      <w:r w:rsidR="00C22E49">
        <w:rPr>
          <w:rFonts w:ascii="Arial" w:hAnsi="Arial" w:cs="Arial"/>
        </w:rPr>
        <w:t xml:space="preserve"> rate,</w:t>
      </w:r>
      <w:r w:rsidR="00773A7F">
        <w:rPr>
          <w:rFonts w:ascii="Arial" w:hAnsi="Arial" w:cs="Arial"/>
        </w:rPr>
        <w:t xml:space="preserve"> </w:t>
      </w:r>
      <w:r w:rsidR="00786402">
        <w:rPr>
          <w:rFonts w:ascii="Arial" w:hAnsi="Arial" w:cs="Arial"/>
        </w:rPr>
        <w:t>being</w:t>
      </w:r>
      <w:r w:rsidR="00090F1C">
        <w:rPr>
          <w:rFonts w:ascii="Arial" w:hAnsi="Arial" w:cs="Arial"/>
        </w:rPr>
        <w:t xml:space="preserve"> a </w:t>
      </w:r>
      <w:r w:rsidR="007B3975">
        <w:rPr>
          <w:rFonts w:ascii="Arial" w:hAnsi="Arial" w:cs="Arial"/>
        </w:rPr>
        <w:t>result of</w:t>
      </w:r>
      <w:r w:rsidR="00090F1C">
        <w:rPr>
          <w:rFonts w:ascii="Arial" w:hAnsi="Arial" w:cs="Arial"/>
        </w:rPr>
        <w:t xml:space="preserve"> the smaller payloa</w:t>
      </w:r>
      <w:r w:rsidR="007B3975">
        <w:rPr>
          <w:rFonts w:ascii="Arial" w:hAnsi="Arial" w:cs="Arial"/>
        </w:rPr>
        <w:t>d</w:t>
      </w:r>
      <w:r w:rsidR="00090F1C">
        <w:rPr>
          <w:rFonts w:ascii="Arial" w:hAnsi="Arial" w:cs="Arial"/>
        </w:rPr>
        <w:t xml:space="preserve">. </w:t>
      </w:r>
      <w:r w:rsidR="00DA4110">
        <w:rPr>
          <w:rFonts w:ascii="Arial" w:hAnsi="Arial" w:cs="Arial"/>
        </w:rPr>
        <w:t>Due to this, the performance is essentially dictated by that of</w:t>
      </w:r>
      <w:r w:rsidR="007B3975">
        <w:rPr>
          <w:rFonts w:ascii="Arial" w:hAnsi="Arial" w:cs="Arial"/>
        </w:rPr>
        <w:t xml:space="preserve"> the second stage. </w:t>
      </w:r>
      <w:r w:rsidR="00C13CE7">
        <w:rPr>
          <w:rFonts w:ascii="Arial" w:hAnsi="Arial" w:cs="Arial"/>
        </w:rPr>
        <w:t xml:space="preserve">In these set of </w:t>
      </w:r>
      <w:r w:rsidR="00A91C5D">
        <w:rPr>
          <w:rFonts w:ascii="Arial" w:hAnsi="Arial" w:cs="Arial"/>
        </w:rPr>
        <w:t>simulations,</w:t>
      </w:r>
      <w:r w:rsidR="00C13CE7">
        <w:rPr>
          <w:rFonts w:ascii="Arial" w:hAnsi="Arial" w:cs="Arial"/>
        </w:rPr>
        <w:t xml:space="preserve"> a</w:t>
      </w:r>
      <w:r w:rsidR="00A91C5D">
        <w:rPr>
          <w:rFonts w:ascii="Arial" w:hAnsi="Arial" w:cs="Arial"/>
        </w:rPr>
        <w:t xml:space="preserve"> difference in the order of 1-2 dB can be seen between the two stages, depending on scenario.</w:t>
      </w:r>
      <w:r w:rsidR="00A91C5D" w:rsidRPr="00A91C5D">
        <w:rPr>
          <w:rFonts w:ascii="Arial" w:hAnsi="Arial" w:cs="Arial"/>
        </w:rPr>
        <w:t xml:space="preserve"> </w:t>
      </w:r>
      <w:r w:rsidR="00A91C5D">
        <w:rPr>
          <w:rFonts w:ascii="Arial" w:hAnsi="Arial" w:cs="Arial"/>
        </w:rPr>
        <w:t>It can be noted that with the flexibility of the 2-stage design, the second stage can be made more robust by increasing the aggregation level, e.g., running with AL = 16.</w:t>
      </w:r>
    </w:p>
    <w:p w14:paraId="4D1B1604" w14:textId="1A59F8E8" w:rsidR="00A91C5D" w:rsidRPr="006A4BA3" w:rsidRDefault="004227FB" w:rsidP="00A43987">
      <w:pPr>
        <w:jc w:val="both"/>
        <w:rPr>
          <w:rFonts w:ascii="Arial" w:hAnsi="Arial" w:cs="Arial"/>
        </w:rPr>
      </w:pPr>
      <w:r>
        <w:rPr>
          <w:rFonts w:ascii="Arial" w:hAnsi="Arial" w:cs="Arial"/>
        </w:rPr>
        <w:t xml:space="preserve">Furthermore, </w:t>
      </w:r>
      <w:r w:rsidR="00663BFF">
        <w:rPr>
          <w:rFonts w:ascii="Arial" w:hAnsi="Arial" w:cs="Arial"/>
        </w:rPr>
        <w:t xml:space="preserve">in previous </w:t>
      </w:r>
      <w:r w:rsidR="0018507C">
        <w:rPr>
          <w:rFonts w:ascii="Arial" w:hAnsi="Arial" w:cs="Arial"/>
        </w:rPr>
        <w:t xml:space="preserve">RAN1 </w:t>
      </w:r>
      <w:r w:rsidR="00663BFF">
        <w:rPr>
          <w:rFonts w:ascii="Arial" w:hAnsi="Arial" w:cs="Arial"/>
        </w:rPr>
        <w:t xml:space="preserve">meetings concerns were raised that </w:t>
      </w:r>
      <w:r w:rsidR="001264A4">
        <w:rPr>
          <w:rFonts w:ascii="Arial" w:hAnsi="Arial" w:cs="Arial"/>
        </w:rPr>
        <w:t>error propagation between the two stages could limit performance. As it turns out, the errors of the two stages are h</w:t>
      </w:r>
      <w:r w:rsidR="00AF1D7B">
        <w:rPr>
          <w:rFonts w:ascii="Arial" w:hAnsi="Arial" w:cs="Arial"/>
        </w:rPr>
        <w:t xml:space="preserve">ighly correlated, meaning that an error in the first stage </w:t>
      </w:r>
      <w:r w:rsidR="00C2020F">
        <w:rPr>
          <w:rFonts w:ascii="Arial" w:hAnsi="Arial" w:cs="Arial"/>
        </w:rPr>
        <w:t xml:space="preserve">in general </w:t>
      </w:r>
      <w:r w:rsidR="00AF1D7B">
        <w:rPr>
          <w:rFonts w:ascii="Arial" w:hAnsi="Arial" w:cs="Arial"/>
        </w:rPr>
        <w:t xml:space="preserve">coincide with an error in the second stage. </w:t>
      </w:r>
      <w:r w:rsidR="00E702BD">
        <w:rPr>
          <w:rFonts w:ascii="Arial" w:hAnsi="Arial" w:cs="Arial"/>
        </w:rPr>
        <w:t xml:space="preserve">This is </w:t>
      </w:r>
      <w:r w:rsidR="00C2020F">
        <w:rPr>
          <w:rFonts w:ascii="Arial" w:hAnsi="Arial" w:cs="Arial"/>
        </w:rPr>
        <w:t>representing itself</w:t>
      </w:r>
      <w:r w:rsidR="00E702BD">
        <w:rPr>
          <w:rFonts w:ascii="Arial" w:hAnsi="Arial" w:cs="Arial"/>
        </w:rPr>
        <w:t xml:space="preserve"> in the gap between the </w:t>
      </w:r>
      <w:r w:rsidR="00466B16">
        <w:rPr>
          <w:rFonts w:ascii="Arial" w:hAnsi="Arial" w:cs="Arial"/>
        </w:rPr>
        <w:t xml:space="preserve">PSCCH BLER </w:t>
      </w:r>
      <w:r w:rsidR="00AE6B18">
        <w:rPr>
          <w:rFonts w:ascii="Arial" w:hAnsi="Arial" w:cs="Arial"/>
        </w:rPr>
        <w:t xml:space="preserve">for a </w:t>
      </w:r>
      <w:r w:rsidR="00D24F54">
        <w:rPr>
          <w:rFonts w:ascii="Arial" w:hAnsi="Arial" w:cs="Arial"/>
        </w:rPr>
        <w:t xml:space="preserve">continuous channel </w:t>
      </w:r>
      <w:r w:rsidR="00466B16">
        <w:rPr>
          <w:rFonts w:ascii="Arial" w:hAnsi="Arial" w:cs="Arial"/>
        </w:rPr>
        <w:t>in black</w:t>
      </w:r>
      <w:r w:rsidR="00D24F54">
        <w:rPr>
          <w:rFonts w:ascii="Arial" w:hAnsi="Arial" w:cs="Arial"/>
        </w:rPr>
        <w:t>,</w:t>
      </w:r>
      <w:r w:rsidR="00466B16">
        <w:rPr>
          <w:rFonts w:ascii="Arial" w:hAnsi="Arial" w:cs="Arial"/>
        </w:rPr>
        <w:t xml:space="preserve"> and that</w:t>
      </w:r>
      <w:r w:rsidR="00D24F54">
        <w:rPr>
          <w:rFonts w:ascii="Arial" w:hAnsi="Arial" w:cs="Arial"/>
        </w:rPr>
        <w:t xml:space="preserve"> of independent channel realizations for the two stages shown</w:t>
      </w:r>
      <w:r w:rsidR="00466B16">
        <w:rPr>
          <w:rFonts w:ascii="Arial" w:hAnsi="Arial" w:cs="Arial"/>
        </w:rPr>
        <w:t xml:space="preserve"> in magenta</w:t>
      </w:r>
      <w:r w:rsidR="00C72D40">
        <w:rPr>
          <w:rFonts w:ascii="Arial" w:hAnsi="Arial" w:cs="Arial"/>
        </w:rPr>
        <w:t xml:space="preserve">, where the latter case </w:t>
      </w:r>
      <w:r w:rsidR="0001071D">
        <w:rPr>
          <w:rFonts w:ascii="Arial" w:hAnsi="Arial" w:cs="Arial"/>
        </w:rPr>
        <w:t>provides the worst performance.</w:t>
      </w:r>
      <w:r w:rsidR="00466B16">
        <w:rPr>
          <w:rFonts w:ascii="Arial" w:hAnsi="Arial" w:cs="Arial"/>
        </w:rPr>
        <w:t xml:space="preserve"> </w:t>
      </w:r>
      <w:r w:rsidR="00DB0C43">
        <w:rPr>
          <w:rFonts w:ascii="Arial" w:hAnsi="Arial" w:cs="Arial"/>
        </w:rPr>
        <w:t xml:space="preserve">Error propagation is therefore in general not a </w:t>
      </w:r>
      <w:r w:rsidR="00702921">
        <w:rPr>
          <w:rFonts w:ascii="Arial" w:hAnsi="Arial" w:cs="Arial"/>
        </w:rPr>
        <w:t>point for concern.</w:t>
      </w:r>
      <w:r w:rsidR="00DB0C43">
        <w:rPr>
          <w:rFonts w:ascii="Arial" w:hAnsi="Arial" w:cs="Arial"/>
        </w:rPr>
        <w:t xml:space="preserve"> </w:t>
      </w:r>
    </w:p>
    <w:p w14:paraId="7D4FC481" w14:textId="77777777" w:rsidR="00AD5D4E" w:rsidRPr="00E11960" w:rsidRDefault="00AD5D4E" w:rsidP="00AD5D4E">
      <w:pPr>
        <w:jc w:val="both"/>
        <w:rPr>
          <w:rFonts w:ascii="Arial" w:hAnsi="Arial" w:cs="Arial"/>
          <w:lang w:eastAsia="zh-CN"/>
        </w:rPr>
      </w:pPr>
    </w:p>
    <w:tbl>
      <w:tblPr>
        <w:tblStyle w:val="TableGrid"/>
        <w:tblpPr w:leftFromText="141" w:rightFromText="141" w:vertAnchor="text" w:horzAnchor="margin" w:tblpY="6"/>
        <w:tblW w:w="0" w:type="auto"/>
        <w:tblLook w:val="04A0" w:firstRow="1" w:lastRow="0" w:firstColumn="1" w:lastColumn="0" w:noHBand="0" w:noVBand="1"/>
      </w:tblPr>
      <w:tblGrid>
        <w:gridCol w:w="4814"/>
        <w:gridCol w:w="4815"/>
      </w:tblGrid>
      <w:tr w:rsidR="00AD5D4E" w14:paraId="3B791EED" w14:textId="77777777" w:rsidTr="00ED6BCA">
        <w:tc>
          <w:tcPr>
            <w:tcW w:w="4814" w:type="dxa"/>
          </w:tcPr>
          <w:p w14:paraId="7832732F" w14:textId="79E1DF56" w:rsidR="00AD5D4E" w:rsidRDefault="00461FE7" w:rsidP="00ED6BCA">
            <w:pPr>
              <w:pStyle w:val="BodyText"/>
            </w:pPr>
            <w:r>
              <w:rPr>
                <w:noProof/>
              </w:rPr>
              <w:drawing>
                <wp:inline distT="0" distB="0" distL="0" distR="0" wp14:anchorId="12CD9D45" wp14:editId="6941CDB7">
                  <wp:extent cx="2901600" cy="216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LER_ln24137_ln24138_V2V_2TXANT_2RXANT_30NS_p100KMH_m100KMH_6000_MHZ_no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01600" cy="2160000"/>
                          </a:xfrm>
                          <a:prstGeom prst="rect">
                            <a:avLst/>
                          </a:prstGeom>
                        </pic:spPr>
                      </pic:pic>
                    </a:graphicData>
                  </a:graphic>
                </wp:inline>
              </w:drawing>
            </w:r>
          </w:p>
          <w:p w14:paraId="4279C8B0" w14:textId="16BA890C" w:rsidR="00AD5D4E" w:rsidRDefault="00C05C52" w:rsidP="00BB2D10">
            <w:pPr>
              <w:pStyle w:val="BodyText"/>
              <w:numPr>
                <w:ilvl w:val="0"/>
                <w:numId w:val="29"/>
              </w:numPr>
              <w:jc w:val="center"/>
            </w:pPr>
            <w:r w:rsidRPr="00D83B48">
              <w:rPr>
                <w:sz w:val="18"/>
              </w:rPr>
              <w:lastRenderedPageBreak/>
              <w:t>Highway NLOS</w:t>
            </w:r>
            <w:r w:rsidR="00F6479D" w:rsidRPr="00D83B48">
              <w:rPr>
                <w:sz w:val="18"/>
              </w:rPr>
              <w:t xml:space="preserve"> Vehicle blocking</w:t>
            </w:r>
            <w:r w:rsidR="005A52D0">
              <w:rPr>
                <w:sz w:val="18"/>
              </w:rPr>
              <w:t xml:space="preserve"> 100km/h</w:t>
            </w:r>
            <w:r w:rsidRPr="00D83B48">
              <w:rPr>
                <w:sz w:val="18"/>
              </w:rPr>
              <w:t xml:space="preserve">: </w:t>
            </w:r>
            <w:r w:rsidR="00AA019F">
              <w:rPr>
                <w:sz w:val="18"/>
              </w:rPr>
              <w:t>One</w:t>
            </w:r>
            <w:r w:rsidR="00F6479D">
              <w:rPr>
                <w:sz w:val="18"/>
              </w:rPr>
              <w:t xml:space="preserve"> symbol</w:t>
            </w:r>
            <w:r w:rsidR="00AA019F">
              <w:rPr>
                <w:sz w:val="18"/>
              </w:rPr>
              <w:t xml:space="preserve"> per stage</w:t>
            </w:r>
            <w:r w:rsidRPr="00D83B48">
              <w:rPr>
                <w:sz w:val="18"/>
              </w:rPr>
              <w:t>, AL = 8</w:t>
            </w:r>
          </w:p>
        </w:tc>
        <w:tc>
          <w:tcPr>
            <w:tcW w:w="4815" w:type="dxa"/>
          </w:tcPr>
          <w:p w14:paraId="5514D018" w14:textId="77777777" w:rsidR="00AD5D4E" w:rsidRDefault="00AD5D4E" w:rsidP="00ED6BCA">
            <w:pPr>
              <w:pStyle w:val="BodyText"/>
            </w:pPr>
            <w:r>
              <w:rPr>
                <w:noProof/>
              </w:rPr>
              <w:lastRenderedPageBreak/>
              <w:drawing>
                <wp:inline distT="0" distB="0" distL="0" distR="0" wp14:anchorId="4C3CEAEF" wp14:editId="580D9F2D">
                  <wp:extent cx="2901600" cy="216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1A7FFF7D" w14:textId="3915EEE8" w:rsidR="00AD5D4E" w:rsidRDefault="00F6479D" w:rsidP="00ED6BCA">
            <w:pPr>
              <w:pStyle w:val="BodyText"/>
              <w:jc w:val="center"/>
            </w:pPr>
            <w:r w:rsidRPr="00D83B48">
              <w:rPr>
                <w:sz w:val="18"/>
              </w:rPr>
              <w:lastRenderedPageBreak/>
              <w:t>Highway NLOS</w:t>
            </w:r>
            <w:r>
              <w:rPr>
                <w:sz w:val="18"/>
              </w:rPr>
              <w:t xml:space="preserve"> </w:t>
            </w:r>
            <w:r w:rsidRPr="00D83B48">
              <w:rPr>
                <w:sz w:val="18"/>
              </w:rPr>
              <w:t>Vehicle blocking</w:t>
            </w:r>
            <w:r w:rsidR="002D6DA1">
              <w:rPr>
                <w:sz w:val="18"/>
              </w:rPr>
              <w:t xml:space="preserve"> 100km/h</w:t>
            </w:r>
            <w:r w:rsidRPr="00D83B48">
              <w:rPr>
                <w:sz w:val="18"/>
              </w:rPr>
              <w:t xml:space="preserve">: </w:t>
            </w:r>
            <w:r w:rsidR="00AA019F">
              <w:rPr>
                <w:sz w:val="18"/>
              </w:rPr>
              <w:t>Two</w:t>
            </w:r>
            <w:r w:rsidR="0000617B">
              <w:rPr>
                <w:sz w:val="18"/>
              </w:rPr>
              <w:t xml:space="preserve"> </w:t>
            </w:r>
            <w:r w:rsidRPr="00D83B48">
              <w:rPr>
                <w:sz w:val="18"/>
              </w:rPr>
              <w:t>symbol</w:t>
            </w:r>
            <w:r w:rsidR="00556393">
              <w:rPr>
                <w:sz w:val="18"/>
              </w:rPr>
              <w:t>s</w:t>
            </w:r>
            <w:r w:rsidR="00AA019F">
              <w:rPr>
                <w:sz w:val="18"/>
              </w:rPr>
              <w:t xml:space="preserve"> per stage</w:t>
            </w:r>
            <w:r w:rsidRPr="00D83B48">
              <w:rPr>
                <w:sz w:val="18"/>
              </w:rPr>
              <w:t>, AL=8</w:t>
            </w:r>
          </w:p>
        </w:tc>
      </w:tr>
      <w:tr w:rsidR="00AD5D4E" w14:paraId="565FB1E0" w14:textId="77777777" w:rsidTr="00ED6BCA">
        <w:tc>
          <w:tcPr>
            <w:tcW w:w="4814" w:type="dxa"/>
          </w:tcPr>
          <w:p w14:paraId="30A42CA3" w14:textId="77777777" w:rsidR="00AD5D4E" w:rsidRDefault="00AD5D4E" w:rsidP="00ED6BCA">
            <w:pPr>
              <w:pStyle w:val="BodyText"/>
            </w:pPr>
            <w:r>
              <w:rPr>
                <w:noProof/>
              </w:rPr>
              <w:lastRenderedPageBreak/>
              <w:drawing>
                <wp:inline distT="0" distB="0" distL="0" distR="0" wp14:anchorId="1DA05EB6" wp14:editId="2C5E2C08">
                  <wp:extent cx="2901600"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25512815" w14:textId="2333FB6C" w:rsidR="00AD5D4E" w:rsidRDefault="00AD5D4E" w:rsidP="00ED6BCA">
            <w:pPr>
              <w:pStyle w:val="BodyText"/>
              <w:jc w:val="center"/>
            </w:pPr>
            <w:r w:rsidRPr="004F5554">
              <w:rPr>
                <w:sz w:val="18"/>
              </w:rPr>
              <w:t>(c)</w:t>
            </w:r>
            <w:r w:rsidR="004F5554" w:rsidRPr="004F5554">
              <w:rPr>
                <w:sz w:val="14"/>
              </w:rPr>
              <w:t xml:space="preserve"> </w:t>
            </w:r>
            <w:r w:rsidR="004F5554" w:rsidRPr="00D83B48">
              <w:rPr>
                <w:sz w:val="18"/>
              </w:rPr>
              <w:t>Highway LOS</w:t>
            </w:r>
            <w:r w:rsidR="002D6DA1">
              <w:rPr>
                <w:sz w:val="18"/>
              </w:rPr>
              <w:t xml:space="preserve"> 100km/h</w:t>
            </w:r>
            <w:r w:rsidR="004F5554" w:rsidRPr="00D83B48">
              <w:rPr>
                <w:sz w:val="18"/>
              </w:rPr>
              <w:t xml:space="preserve">: </w:t>
            </w:r>
            <w:r w:rsidR="00AA019F">
              <w:rPr>
                <w:sz w:val="18"/>
              </w:rPr>
              <w:t>One</w:t>
            </w:r>
            <w:r w:rsidR="004F5554">
              <w:rPr>
                <w:sz w:val="18"/>
              </w:rPr>
              <w:t xml:space="preserve"> symbol</w:t>
            </w:r>
            <w:r w:rsidR="00AA019F">
              <w:rPr>
                <w:sz w:val="18"/>
              </w:rPr>
              <w:t xml:space="preserve"> per stage</w:t>
            </w:r>
            <w:r w:rsidR="004F5554" w:rsidRPr="00D83B48">
              <w:rPr>
                <w:sz w:val="18"/>
              </w:rPr>
              <w:t>, AL = 8</w:t>
            </w:r>
          </w:p>
        </w:tc>
        <w:tc>
          <w:tcPr>
            <w:tcW w:w="4815" w:type="dxa"/>
          </w:tcPr>
          <w:p w14:paraId="357B7051" w14:textId="1FDEED37" w:rsidR="00AD5D4E" w:rsidRDefault="00706F13" w:rsidP="00ED6BCA">
            <w:pPr>
              <w:pStyle w:val="BodyText"/>
            </w:pPr>
            <w:r>
              <w:rPr>
                <w:noProof/>
              </w:rPr>
              <w:drawing>
                <wp:inline distT="0" distB="0" distL="0" distR="0" wp14:anchorId="4C399659" wp14:editId="142FECB2">
                  <wp:extent cx="2901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LER_ln24137_ln24138_V2V_2TXANT_2RXANT_30NS_p100KMH_m100KMH_6000_MHZ_no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1600" cy="2160000"/>
                          </a:xfrm>
                          <a:prstGeom prst="rect">
                            <a:avLst/>
                          </a:prstGeom>
                        </pic:spPr>
                      </pic:pic>
                    </a:graphicData>
                  </a:graphic>
                </wp:inline>
              </w:drawing>
            </w:r>
          </w:p>
          <w:p w14:paraId="5B90A03A" w14:textId="3D427598" w:rsidR="00AD5D4E" w:rsidRDefault="004F5554" w:rsidP="00ED6BCA">
            <w:pPr>
              <w:pStyle w:val="BodyText"/>
              <w:jc w:val="center"/>
            </w:pPr>
            <w:r w:rsidRPr="00D83B48">
              <w:rPr>
                <w:sz w:val="18"/>
              </w:rPr>
              <w:t>Highway LOS</w:t>
            </w:r>
            <w:r w:rsidR="002D6DA1">
              <w:rPr>
                <w:sz w:val="18"/>
              </w:rPr>
              <w:t xml:space="preserve"> 100km/h</w:t>
            </w:r>
            <w:r w:rsidRPr="00D83B48">
              <w:rPr>
                <w:sz w:val="18"/>
              </w:rPr>
              <w:t xml:space="preserve">: </w:t>
            </w:r>
            <w:r w:rsidR="00AA019F">
              <w:rPr>
                <w:sz w:val="18"/>
              </w:rPr>
              <w:t>Two</w:t>
            </w:r>
            <w:r w:rsidR="0000617B">
              <w:rPr>
                <w:sz w:val="18"/>
              </w:rPr>
              <w:t xml:space="preserve"> </w:t>
            </w:r>
            <w:r w:rsidRPr="00D83B48">
              <w:rPr>
                <w:sz w:val="18"/>
              </w:rPr>
              <w:t>symbol</w:t>
            </w:r>
            <w:r w:rsidR="00556393">
              <w:rPr>
                <w:sz w:val="18"/>
              </w:rPr>
              <w:t>s</w:t>
            </w:r>
            <w:r w:rsidR="00AA019F">
              <w:rPr>
                <w:sz w:val="18"/>
              </w:rPr>
              <w:t xml:space="preserve"> per stage</w:t>
            </w:r>
            <w:r w:rsidRPr="00D83B48">
              <w:rPr>
                <w:sz w:val="18"/>
              </w:rPr>
              <w:t>, AL=8</w:t>
            </w:r>
          </w:p>
        </w:tc>
      </w:tr>
    </w:tbl>
    <w:p w14:paraId="701DCBF3" w14:textId="5B1AEE32" w:rsidR="004B0CEE" w:rsidRPr="00806D63" w:rsidRDefault="004B0CEE" w:rsidP="004B0CEE">
      <w:pPr>
        <w:pStyle w:val="BodyText"/>
        <w:jc w:val="center"/>
        <w:rPr>
          <w:b/>
        </w:rPr>
      </w:pPr>
      <w:r w:rsidRPr="00806D63">
        <w:rPr>
          <w:b/>
        </w:rPr>
        <w:t>Figure A</w:t>
      </w:r>
      <w:r>
        <w:rPr>
          <w:b/>
        </w:rPr>
        <w:t>3</w:t>
      </w:r>
      <w:r w:rsidRPr="00806D63">
        <w:rPr>
          <w:b/>
        </w:rPr>
        <w:t xml:space="preserve">: </w:t>
      </w:r>
      <w:r w:rsidR="006A7784" w:rsidRPr="00806D63">
        <w:rPr>
          <w:b/>
        </w:rPr>
        <w:t xml:space="preserve">Performance of </w:t>
      </w:r>
      <w:r w:rsidR="006A7784">
        <w:rPr>
          <w:b/>
        </w:rPr>
        <w:t>a 2-stage design</w:t>
      </w:r>
      <w:r w:rsidRPr="00806D63">
        <w:rPr>
          <w:b/>
        </w:rPr>
        <w:t>, in Highway LOS and NLOS scenarios. Both single symbol per stage, as well as double symbol per stage is considered.</w:t>
      </w:r>
    </w:p>
    <w:p w14:paraId="3037D24A" w14:textId="77777777" w:rsidR="00AD5D4E" w:rsidRDefault="00AD5D4E" w:rsidP="00AD5D4E">
      <w:pPr>
        <w:pStyle w:val="BodyText"/>
      </w:pPr>
    </w:p>
    <w:tbl>
      <w:tblPr>
        <w:tblStyle w:val="TableGrid"/>
        <w:tblpPr w:leftFromText="141" w:rightFromText="141" w:vertAnchor="text" w:horzAnchor="margin" w:tblpY="92"/>
        <w:tblW w:w="0" w:type="auto"/>
        <w:tblLook w:val="04A0" w:firstRow="1" w:lastRow="0" w:firstColumn="1" w:lastColumn="0" w:noHBand="0" w:noVBand="1"/>
      </w:tblPr>
      <w:tblGrid>
        <w:gridCol w:w="4815"/>
        <w:gridCol w:w="4814"/>
      </w:tblGrid>
      <w:tr w:rsidR="00AD5D4E" w14:paraId="039ED75E" w14:textId="77777777" w:rsidTr="00EE0B2C">
        <w:tc>
          <w:tcPr>
            <w:tcW w:w="4815" w:type="dxa"/>
          </w:tcPr>
          <w:p w14:paraId="688B3AA5" w14:textId="77777777" w:rsidR="00AD5D4E" w:rsidRPr="005A52D0" w:rsidRDefault="00AD5D4E" w:rsidP="00ED6BCA">
            <w:pPr>
              <w:pStyle w:val="BodyText"/>
              <w:rPr>
                <w:sz w:val="18"/>
                <w:szCs w:val="18"/>
              </w:rPr>
            </w:pPr>
            <w:r w:rsidRPr="005A52D0">
              <w:rPr>
                <w:noProof/>
                <w:sz w:val="18"/>
                <w:szCs w:val="18"/>
              </w:rPr>
              <w:drawing>
                <wp:inline distT="0" distB="0" distL="0" distR="0" wp14:anchorId="0A769B3B" wp14:editId="032DE90D">
                  <wp:extent cx="2901600"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4055BD02" w14:textId="02152ABB" w:rsidR="00AD5D4E" w:rsidRPr="005A52D0" w:rsidRDefault="00AD5D4E" w:rsidP="00ED6BCA">
            <w:pPr>
              <w:pStyle w:val="BodyText"/>
              <w:jc w:val="center"/>
              <w:rPr>
                <w:sz w:val="18"/>
                <w:szCs w:val="18"/>
              </w:rPr>
            </w:pPr>
            <w:r w:rsidRPr="005A52D0">
              <w:rPr>
                <w:sz w:val="18"/>
                <w:szCs w:val="18"/>
              </w:rPr>
              <w:t>(a)</w:t>
            </w:r>
            <w:r w:rsidR="005A52D0" w:rsidRPr="005A52D0">
              <w:rPr>
                <w:sz w:val="18"/>
                <w:szCs w:val="18"/>
              </w:rPr>
              <w:t xml:space="preserve"> </w:t>
            </w:r>
            <w:r w:rsidR="005A52D0">
              <w:rPr>
                <w:sz w:val="18"/>
                <w:szCs w:val="18"/>
              </w:rPr>
              <w:t>Urban</w:t>
            </w:r>
            <w:r w:rsidR="005A52D0" w:rsidRPr="005A52D0">
              <w:rPr>
                <w:sz w:val="18"/>
                <w:szCs w:val="18"/>
              </w:rPr>
              <w:t xml:space="preserve"> </w:t>
            </w:r>
            <w:r w:rsidR="005A52D0">
              <w:rPr>
                <w:sz w:val="18"/>
                <w:szCs w:val="18"/>
              </w:rPr>
              <w:t>N</w:t>
            </w:r>
            <w:r w:rsidR="005A52D0" w:rsidRPr="005A52D0">
              <w:rPr>
                <w:sz w:val="18"/>
                <w:szCs w:val="18"/>
              </w:rPr>
              <w:t>LOS</w:t>
            </w:r>
            <w:r w:rsidR="005A52D0">
              <w:rPr>
                <w:sz w:val="18"/>
                <w:szCs w:val="18"/>
              </w:rPr>
              <w:t xml:space="preserve"> 30 km/h</w:t>
            </w:r>
            <w:r w:rsidR="005A52D0" w:rsidRPr="005A52D0">
              <w:rPr>
                <w:sz w:val="18"/>
                <w:szCs w:val="18"/>
              </w:rPr>
              <w:t xml:space="preserve">: </w:t>
            </w:r>
            <w:r w:rsidR="00AA019F">
              <w:rPr>
                <w:sz w:val="18"/>
              </w:rPr>
              <w:t xml:space="preserve"> One symbol per stage</w:t>
            </w:r>
            <w:r w:rsidR="005A52D0" w:rsidRPr="005A52D0">
              <w:rPr>
                <w:sz w:val="18"/>
                <w:szCs w:val="18"/>
              </w:rPr>
              <w:t>, AL = 8</w:t>
            </w:r>
          </w:p>
        </w:tc>
        <w:tc>
          <w:tcPr>
            <w:tcW w:w="4814" w:type="dxa"/>
          </w:tcPr>
          <w:p w14:paraId="3440D33D" w14:textId="77777777" w:rsidR="00AD5D4E" w:rsidRPr="005A52D0" w:rsidRDefault="00AD5D4E" w:rsidP="00ED6BCA">
            <w:pPr>
              <w:pStyle w:val="BodyText"/>
              <w:rPr>
                <w:sz w:val="18"/>
                <w:szCs w:val="18"/>
              </w:rPr>
            </w:pPr>
            <w:r w:rsidRPr="005A52D0">
              <w:rPr>
                <w:noProof/>
                <w:sz w:val="18"/>
                <w:szCs w:val="18"/>
              </w:rPr>
              <w:drawing>
                <wp:inline distT="0" distB="0" distL="0" distR="0" wp14:anchorId="13523732" wp14:editId="541C37BB">
                  <wp:extent cx="2901600" cy="216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35F49903" w14:textId="1EDDC739" w:rsidR="00AD5D4E" w:rsidRPr="005A52D0" w:rsidRDefault="00AD5D4E" w:rsidP="00ED6BCA">
            <w:pPr>
              <w:pStyle w:val="BodyText"/>
              <w:jc w:val="center"/>
              <w:rPr>
                <w:sz w:val="18"/>
                <w:szCs w:val="18"/>
              </w:rPr>
            </w:pPr>
            <w:r w:rsidRPr="005A52D0">
              <w:rPr>
                <w:sz w:val="18"/>
                <w:szCs w:val="18"/>
              </w:rPr>
              <w:t>(b)</w:t>
            </w:r>
            <w:r w:rsidR="002D6DA1">
              <w:rPr>
                <w:sz w:val="18"/>
                <w:szCs w:val="18"/>
              </w:rPr>
              <w:t xml:space="preserve"> Urban</w:t>
            </w:r>
            <w:r w:rsidR="002D6DA1" w:rsidRPr="005A52D0">
              <w:rPr>
                <w:sz w:val="18"/>
                <w:szCs w:val="18"/>
              </w:rPr>
              <w:t xml:space="preserve"> </w:t>
            </w:r>
            <w:r w:rsidR="002D6DA1">
              <w:rPr>
                <w:sz w:val="18"/>
                <w:szCs w:val="18"/>
              </w:rPr>
              <w:t>N</w:t>
            </w:r>
            <w:r w:rsidR="002D6DA1" w:rsidRPr="005A52D0">
              <w:rPr>
                <w:sz w:val="18"/>
                <w:szCs w:val="18"/>
              </w:rPr>
              <w:t>LOS</w:t>
            </w:r>
            <w:r w:rsidR="002D6DA1">
              <w:rPr>
                <w:sz w:val="18"/>
                <w:szCs w:val="18"/>
              </w:rPr>
              <w:t xml:space="preserve"> 30 km/h</w:t>
            </w:r>
            <w:r w:rsidR="002D6DA1" w:rsidRPr="005A52D0">
              <w:rPr>
                <w:sz w:val="18"/>
                <w:szCs w:val="18"/>
              </w:rPr>
              <w:t xml:space="preserve">: </w:t>
            </w:r>
            <w:r w:rsidR="00AA019F">
              <w:rPr>
                <w:sz w:val="18"/>
              </w:rPr>
              <w:t xml:space="preserve">Two </w:t>
            </w:r>
            <w:r w:rsidR="00AA019F" w:rsidRPr="00D83B48">
              <w:rPr>
                <w:sz w:val="18"/>
              </w:rPr>
              <w:t>symbol</w:t>
            </w:r>
            <w:r w:rsidR="00AA019F">
              <w:rPr>
                <w:sz w:val="18"/>
              </w:rPr>
              <w:t>s per stage</w:t>
            </w:r>
            <w:r w:rsidR="002D6DA1" w:rsidRPr="005A52D0">
              <w:rPr>
                <w:sz w:val="18"/>
                <w:szCs w:val="18"/>
              </w:rPr>
              <w:t>, AL = 8</w:t>
            </w:r>
          </w:p>
        </w:tc>
      </w:tr>
      <w:tr w:rsidR="00AD5D4E" w14:paraId="02D1EC68" w14:textId="77777777" w:rsidTr="00EE0B2C">
        <w:tc>
          <w:tcPr>
            <w:tcW w:w="4815" w:type="dxa"/>
          </w:tcPr>
          <w:p w14:paraId="7FB8EB5D" w14:textId="2547E2E4" w:rsidR="00AD5D4E" w:rsidRPr="005A52D0" w:rsidRDefault="00706F13" w:rsidP="00ED6BCA">
            <w:pPr>
              <w:pStyle w:val="BodyText"/>
              <w:rPr>
                <w:sz w:val="18"/>
                <w:szCs w:val="18"/>
              </w:rPr>
            </w:pPr>
            <w:r w:rsidRPr="005A52D0">
              <w:rPr>
                <w:rFonts w:cs="Arial"/>
                <w:noProof/>
                <w:sz w:val="18"/>
                <w:szCs w:val="18"/>
              </w:rPr>
              <w:drawing>
                <wp:inline distT="0" distB="0" distL="0" distR="0" wp14:anchorId="708F003C" wp14:editId="51D7FD06">
                  <wp:extent cx="2901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LER_ln24139_ln24140_ln24141_V2V_2TXANT_2RXANT_30NS_p30KMH_m30KMH_6000_MHZ_no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1600" cy="2160000"/>
                          </a:xfrm>
                          <a:prstGeom prst="rect">
                            <a:avLst/>
                          </a:prstGeom>
                        </pic:spPr>
                      </pic:pic>
                    </a:graphicData>
                  </a:graphic>
                </wp:inline>
              </w:drawing>
            </w:r>
          </w:p>
          <w:p w14:paraId="742A5428" w14:textId="6A45586D" w:rsidR="00AD5D4E" w:rsidRPr="005A52D0" w:rsidRDefault="00AD5D4E" w:rsidP="00ED6BCA">
            <w:pPr>
              <w:pStyle w:val="BodyText"/>
              <w:jc w:val="center"/>
              <w:rPr>
                <w:sz w:val="18"/>
                <w:szCs w:val="18"/>
              </w:rPr>
            </w:pPr>
            <w:r w:rsidRPr="005A52D0">
              <w:rPr>
                <w:sz w:val="18"/>
                <w:szCs w:val="18"/>
              </w:rPr>
              <w:t>(c)</w:t>
            </w:r>
            <w:r w:rsidR="0000617B">
              <w:rPr>
                <w:sz w:val="18"/>
                <w:szCs w:val="18"/>
              </w:rPr>
              <w:t xml:space="preserve"> Urban</w:t>
            </w:r>
            <w:r w:rsidR="0000617B" w:rsidRPr="005A52D0">
              <w:rPr>
                <w:sz w:val="18"/>
                <w:szCs w:val="18"/>
              </w:rPr>
              <w:t xml:space="preserve"> </w:t>
            </w:r>
            <w:r w:rsidR="0000617B">
              <w:rPr>
                <w:sz w:val="18"/>
                <w:szCs w:val="18"/>
              </w:rPr>
              <w:t>N</w:t>
            </w:r>
            <w:r w:rsidR="0000617B" w:rsidRPr="005A52D0">
              <w:rPr>
                <w:sz w:val="18"/>
                <w:szCs w:val="18"/>
              </w:rPr>
              <w:t>LOS</w:t>
            </w:r>
            <w:r w:rsidR="0000617B" w:rsidRPr="00D83B48">
              <w:rPr>
                <w:sz w:val="18"/>
              </w:rPr>
              <w:t xml:space="preserve"> Vehicle blocking</w:t>
            </w:r>
            <w:r w:rsidR="0000617B">
              <w:rPr>
                <w:sz w:val="18"/>
              </w:rPr>
              <w:t xml:space="preserve"> </w:t>
            </w:r>
            <w:r w:rsidR="0000617B">
              <w:rPr>
                <w:sz w:val="18"/>
                <w:szCs w:val="18"/>
              </w:rPr>
              <w:t>30 km/h</w:t>
            </w:r>
            <w:r w:rsidR="0000617B" w:rsidRPr="005A52D0">
              <w:rPr>
                <w:sz w:val="18"/>
                <w:szCs w:val="18"/>
              </w:rPr>
              <w:t xml:space="preserve">: </w:t>
            </w:r>
            <w:r w:rsidR="00AA019F">
              <w:rPr>
                <w:sz w:val="18"/>
              </w:rPr>
              <w:t xml:space="preserve"> One symbol per stage</w:t>
            </w:r>
            <w:r w:rsidR="0000617B" w:rsidRPr="005A52D0">
              <w:rPr>
                <w:sz w:val="18"/>
                <w:szCs w:val="18"/>
              </w:rPr>
              <w:t>, AL = 8</w:t>
            </w:r>
          </w:p>
        </w:tc>
        <w:tc>
          <w:tcPr>
            <w:tcW w:w="4814" w:type="dxa"/>
          </w:tcPr>
          <w:p w14:paraId="16EB68A9" w14:textId="77777777" w:rsidR="00AD5D4E" w:rsidRPr="005A52D0" w:rsidRDefault="00AD5D4E" w:rsidP="00ED6BCA">
            <w:pPr>
              <w:pStyle w:val="BodyText"/>
              <w:rPr>
                <w:sz w:val="18"/>
                <w:szCs w:val="18"/>
              </w:rPr>
            </w:pPr>
            <w:r w:rsidRPr="005A52D0">
              <w:rPr>
                <w:noProof/>
                <w:sz w:val="18"/>
                <w:szCs w:val="18"/>
              </w:rPr>
              <w:drawing>
                <wp:inline distT="0" distB="0" distL="0" distR="0" wp14:anchorId="1F559540" wp14:editId="314B6D86">
                  <wp:extent cx="2901600" cy="216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601AE50C" w14:textId="0DC5BD4E" w:rsidR="00AD5D4E" w:rsidRPr="005A52D0" w:rsidRDefault="00AD5D4E" w:rsidP="00ED6BCA">
            <w:pPr>
              <w:pStyle w:val="BodyText"/>
              <w:jc w:val="center"/>
              <w:rPr>
                <w:sz w:val="18"/>
                <w:szCs w:val="18"/>
              </w:rPr>
            </w:pPr>
            <w:r w:rsidRPr="005A52D0">
              <w:rPr>
                <w:sz w:val="18"/>
                <w:szCs w:val="18"/>
              </w:rPr>
              <w:t>(d)</w:t>
            </w:r>
            <w:r w:rsidR="0000617B">
              <w:rPr>
                <w:sz w:val="18"/>
                <w:szCs w:val="18"/>
              </w:rPr>
              <w:t xml:space="preserve"> Urban</w:t>
            </w:r>
            <w:r w:rsidR="0000617B" w:rsidRPr="005A52D0">
              <w:rPr>
                <w:sz w:val="18"/>
                <w:szCs w:val="18"/>
              </w:rPr>
              <w:t xml:space="preserve"> </w:t>
            </w:r>
            <w:r w:rsidR="0000617B">
              <w:rPr>
                <w:sz w:val="18"/>
                <w:szCs w:val="18"/>
              </w:rPr>
              <w:t>N</w:t>
            </w:r>
            <w:r w:rsidR="0000617B" w:rsidRPr="005A52D0">
              <w:rPr>
                <w:sz w:val="18"/>
                <w:szCs w:val="18"/>
              </w:rPr>
              <w:t>LOS</w:t>
            </w:r>
            <w:r w:rsidR="0000617B" w:rsidRPr="00D83B48">
              <w:rPr>
                <w:sz w:val="18"/>
              </w:rPr>
              <w:t xml:space="preserve"> Vehicle blocking</w:t>
            </w:r>
            <w:r w:rsidR="0000617B">
              <w:rPr>
                <w:sz w:val="18"/>
              </w:rPr>
              <w:t xml:space="preserve"> </w:t>
            </w:r>
            <w:r w:rsidR="0000617B">
              <w:rPr>
                <w:sz w:val="18"/>
                <w:szCs w:val="18"/>
              </w:rPr>
              <w:t>30 km/h</w:t>
            </w:r>
            <w:r w:rsidR="0000617B" w:rsidRPr="005A52D0">
              <w:rPr>
                <w:sz w:val="18"/>
                <w:szCs w:val="18"/>
              </w:rPr>
              <w:t xml:space="preserve">: </w:t>
            </w:r>
            <w:r w:rsidR="00AA019F">
              <w:rPr>
                <w:sz w:val="18"/>
              </w:rPr>
              <w:t xml:space="preserve">Two </w:t>
            </w:r>
            <w:r w:rsidR="00AA019F" w:rsidRPr="00D83B48">
              <w:rPr>
                <w:sz w:val="18"/>
              </w:rPr>
              <w:t>symbol</w:t>
            </w:r>
            <w:r w:rsidR="00AA019F">
              <w:rPr>
                <w:sz w:val="18"/>
              </w:rPr>
              <w:t>s per stage</w:t>
            </w:r>
            <w:r w:rsidR="0000617B" w:rsidRPr="005A52D0">
              <w:rPr>
                <w:sz w:val="18"/>
                <w:szCs w:val="18"/>
              </w:rPr>
              <w:t>, AL = 8</w:t>
            </w:r>
          </w:p>
        </w:tc>
      </w:tr>
      <w:tr w:rsidR="00AD5D4E" w14:paraId="12D655EC" w14:textId="77777777" w:rsidTr="00EE0B2C">
        <w:tc>
          <w:tcPr>
            <w:tcW w:w="4815" w:type="dxa"/>
          </w:tcPr>
          <w:p w14:paraId="4A670C9A" w14:textId="20D77432" w:rsidR="00AD5D4E" w:rsidRPr="005A52D0" w:rsidRDefault="006F70E2" w:rsidP="00ED6BCA">
            <w:pPr>
              <w:pStyle w:val="BodyText"/>
              <w:rPr>
                <w:rFonts w:cs="Arial"/>
                <w:noProof/>
                <w:sz w:val="18"/>
                <w:szCs w:val="18"/>
              </w:rPr>
            </w:pPr>
            <w:r w:rsidRPr="005A52D0">
              <w:rPr>
                <w:rFonts w:cs="Arial"/>
                <w:noProof/>
                <w:sz w:val="18"/>
                <w:szCs w:val="18"/>
              </w:rPr>
              <w:lastRenderedPageBreak/>
              <w:drawing>
                <wp:inline distT="0" distB="0" distL="0" distR="0" wp14:anchorId="13400D11" wp14:editId="7F7B9789">
                  <wp:extent cx="2901600" cy="216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LER_ln24139_ln24140_ln24141_V2V_2TXANT_2RXANT_30NS_p30KMH_m30KMH_6000_MHZ_no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01600" cy="2160000"/>
                          </a:xfrm>
                          <a:prstGeom prst="rect">
                            <a:avLst/>
                          </a:prstGeom>
                        </pic:spPr>
                      </pic:pic>
                    </a:graphicData>
                  </a:graphic>
                </wp:inline>
              </w:drawing>
            </w:r>
          </w:p>
          <w:p w14:paraId="6E5B39F9" w14:textId="53903874" w:rsidR="00AD5D4E" w:rsidRPr="005A52D0" w:rsidRDefault="00AD5D4E" w:rsidP="00ED6BCA">
            <w:pPr>
              <w:pStyle w:val="BodyText"/>
              <w:jc w:val="center"/>
              <w:rPr>
                <w:rFonts w:cs="Arial"/>
                <w:noProof/>
                <w:sz w:val="18"/>
                <w:szCs w:val="18"/>
              </w:rPr>
            </w:pPr>
            <w:r w:rsidRPr="005A52D0">
              <w:rPr>
                <w:rFonts w:cs="Arial"/>
                <w:noProof/>
                <w:sz w:val="18"/>
                <w:szCs w:val="18"/>
              </w:rPr>
              <w:t>(e)</w:t>
            </w:r>
            <w:r w:rsidR="009C0DC8">
              <w:rPr>
                <w:sz w:val="18"/>
                <w:szCs w:val="18"/>
              </w:rPr>
              <w:t xml:space="preserve"> Urban</w:t>
            </w:r>
            <w:r w:rsidR="009C0DC8" w:rsidRPr="005A52D0">
              <w:rPr>
                <w:sz w:val="18"/>
                <w:szCs w:val="18"/>
              </w:rPr>
              <w:t xml:space="preserve"> LOS</w:t>
            </w:r>
            <w:r w:rsidR="009C0DC8">
              <w:rPr>
                <w:sz w:val="18"/>
                <w:szCs w:val="18"/>
              </w:rPr>
              <w:t xml:space="preserve"> 30 km/h</w:t>
            </w:r>
            <w:r w:rsidR="009C0DC8" w:rsidRPr="005A52D0">
              <w:rPr>
                <w:sz w:val="18"/>
                <w:szCs w:val="18"/>
              </w:rPr>
              <w:t xml:space="preserve">: </w:t>
            </w:r>
            <w:r w:rsidR="00AA019F">
              <w:rPr>
                <w:sz w:val="18"/>
              </w:rPr>
              <w:t xml:space="preserve"> One symbol per stage</w:t>
            </w:r>
            <w:r w:rsidR="009C0DC8" w:rsidRPr="005A52D0">
              <w:rPr>
                <w:sz w:val="18"/>
                <w:szCs w:val="18"/>
              </w:rPr>
              <w:t>, AL = 8</w:t>
            </w:r>
          </w:p>
        </w:tc>
        <w:tc>
          <w:tcPr>
            <w:tcW w:w="4814" w:type="dxa"/>
          </w:tcPr>
          <w:p w14:paraId="3CCC07FC" w14:textId="77777777" w:rsidR="00AD5D4E" w:rsidRPr="005A52D0" w:rsidRDefault="00AD5D4E" w:rsidP="00ED6BCA">
            <w:pPr>
              <w:pStyle w:val="BodyText"/>
              <w:rPr>
                <w:rFonts w:cs="Arial"/>
                <w:noProof/>
                <w:sz w:val="18"/>
                <w:szCs w:val="18"/>
              </w:rPr>
            </w:pPr>
            <w:r w:rsidRPr="005A52D0">
              <w:rPr>
                <w:noProof/>
                <w:sz w:val="18"/>
                <w:szCs w:val="18"/>
              </w:rPr>
              <w:drawing>
                <wp:inline distT="0" distB="0" distL="0" distR="0" wp14:anchorId="0A452B1A" wp14:editId="1A934868">
                  <wp:extent cx="2901600" cy="216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7A5B1234" w14:textId="63E89DB0" w:rsidR="00AD5D4E" w:rsidRPr="005A52D0" w:rsidRDefault="00AD5D4E" w:rsidP="00ED6BCA">
            <w:pPr>
              <w:pStyle w:val="BodyText"/>
              <w:jc w:val="center"/>
              <w:rPr>
                <w:rFonts w:cs="Arial"/>
                <w:noProof/>
                <w:sz w:val="18"/>
                <w:szCs w:val="18"/>
              </w:rPr>
            </w:pPr>
            <w:r w:rsidRPr="005A52D0">
              <w:rPr>
                <w:rFonts w:cs="Arial"/>
                <w:noProof/>
                <w:sz w:val="18"/>
                <w:szCs w:val="18"/>
              </w:rPr>
              <w:t>(f)</w:t>
            </w:r>
            <w:r w:rsidR="009C0DC8">
              <w:rPr>
                <w:sz w:val="18"/>
                <w:szCs w:val="18"/>
              </w:rPr>
              <w:t xml:space="preserve"> Urban</w:t>
            </w:r>
            <w:r w:rsidR="009C0DC8" w:rsidRPr="005A52D0">
              <w:rPr>
                <w:sz w:val="18"/>
                <w:szCs w:val="18"/>
              </w:rPr>
              <w:t xml:space="preserve"> LOS</w:t>
            </w:r>
            <w:r w:rsidR="009C0DC8">
              <w:rPr>
                <w:sz w:val="18"/>
                <w:szCs w:val="18"/>
              </w:rPr>
              <w:t xml:space="preserve"> 30 km/h</w:t>
            </w:r>
            <w:r w:rsidR="009C0DC8" w:rsidRPr="005A52D0">
              <w:rPr>
                <w:sz w:val="18"/>
                <w:szCs w:val="18"/>
              </w:rPr>
              <w:t xml:space="preserve">: </w:t>
            </w:r>
            <w:r w:rsidR="00AA019F">
              <w:rPr>
                <w:sz w:val="18"/>
              </w:rPr>
              <w:t xml:space="preserve">Two </w:t>
            </w:r>
            <w:r w:rsidR="00AA019F" w:rsidRPr="00D83B48">
              <w:rPr>
                <w:sz w:val="18"/>
              </w:rPr>
              <w:t>symbol</w:t>
            </w:r>
            <w:r w:rsidR="00AA019F">
              <w:rPr>
                <w:sz w:val="18"/>
              </w:rPr>
              <w:t>s per stage</w:t>
            </w:r>
            <w:r w:rsidR="009C0DC8" w:rsidRPr="005A52D0">
              <w:rPr>
                <w:sz w:val="18"/>
                <w:szCs w:val="18"/>
              </w:rPr>
              <w:t>, AL = 8</w:t>
            </w:r>
          </w:p>
        </w:tc>
      </w:tr>
    </w:tbl>
    <w:p w14:paraId="4CC02E28" w14:textId="2F5AD49C" w:rsidR="00F92DB2" w:rsidRDefault="00F92DB2" w:rsidP="00F92DB2">
      <w:pPr>
        <w:pStyle w:val="BodyText"/>
        <w:jc w:val="center"/>
        <w:rPr>
          <w:b/>
        </w:rPr>
      </w:pPr>
      <w:r w:rsidRPr="00806D63">
        <w:rPr>
          <w:b/>
        </w:rPr>
        <w:t>Figure A</w:t>
      </w:r>
      <w:r>
        <w:rPr>
          <w:b/>
        </w:rPr>
        <w:t>4</w:t>
      </w:r>
      <w:r w:rsidRPr="00806D63">
        <w:rPr>
          <w:b/>
        </w:rPr>
        <w:t xml:space="preserve">: Performance of </w:t>
      </w:r>
      <w:r>
        <w:rPr>
          <w:b/>
        </w:rPr>
        <w:t xml:space="preserve">a </w:t>
      </w:r>
      <w:r w:rsidR="006A7784">
        <w:rPr>
          <w:b/>
        </w:rPr>
        <w:t>2-</w:t>
      </w:r>
      <w:r>
        <w:rPr>
          <w:b/>
        </w:rPr>
        <w:t>stage design</w:t>
      </w:r>
      <w:r w:rsidRPr="00806D63">
        <w:rPr>
          <w:b/>
        </w:rPr>
        <w:t xml:space="preserve">, in </w:t>
      </w:r>
      <w:r>
        <w:rPr>
          <w:b/>
        </w:rPr>
        <w:t>Urban</w:t>
      </w:r>
      <w:r w:rsidRPr="00806D63">
        <w:rPr>
          <w:b/>
        </w:rPr>
        <w:t xml:space="preserve"> LOS and NLOS scenarios. Both single symbol per stage, as well as double symbol per stage is considered.</w:t>
      </w:r>
    </w:p>
    <w:p w14:paraId="53A878E3" w14:textId="68D1C64B" w:rsidR="00842438" w:rsidRDefault="00842438">
      <w:pPr>
        <w:pStyle w:val="Heading2"/>
      </w:pPr>
      <w:r>
        <w:t>7.</w:t>
      </w:r>
      <w:r w:rsidR="00B43D00">
        <w:t>3</w:t>
      </w:r>
      <w:r>
        <w:tab/>
        <w:t>Simulation parameters</w:t>
      </w:r>
    </w:p>
    <w:p w14:paraId="4CD2B023" w14:textId="740FB85B" w:rsidR="00842438" w:rsidRPr="00D528AF" w:rsidRDefault="00842438" w:rsidP="00FD68C4">
      <w:pPr>
        <w:pStyle w:val="Caption"/>
        <w:keepNext/>
        <w:spacing w:before="0"/>
        <w:jc w:val="center"/>
        <w:rPr>
          <w:rFonts w:ascii="Arial" w:hAnsi="Arial" w:cs="Arial"/>
          <w:lang w:val="en-US"/>
        </w:rPr>
      </w:pPr>
      <w:bookmarkStart w:id="110" w:name="_Ref528937019"/>
      <w:r w:rsidRPr="00D528AF">
        <w:rPr>
          <w:rFonts w:ascii="Arial" w:hAnsi="Arial" w:cs="Arial"/>
          <w:lang w:val="en-US"/>
        </w:rPr>
        <w:t xml:space="preserve">Table </w:t>
      </w:r>
      <w:r w:rsidRPr="00D528AF">
        <w:rPr>
          <w:rFonts w:ascii="Arial" w:hAnsi="Arial" w:cs="Arial"/>
          <w:noProof/>
        </w:rPr>
        <w:fldChar w:fldCharType="begin"/>
      </w:r>
      <w:r w:rsidRPr="00D528AF">
        <w:rPr>
          <w:rFonts w:ascii="Arial" w:hAnsi="Arial" w:cs="Arial"/>
          <w:noProof/>
          <w:lang w:val="en-US"/>
        </w:rPr>
        <w:instrText xml:space="preserve"> SEQ Table \* ARABIC </w:instrText>
      </w:r>
      <w:r w:rsidRPr="00D528AF">
        <w:rPr>
          <w:rFonts w:ascii="Arial" w:hAnsi="Arial" w:cs="Arial"/>
          <w:noProof/>
        </w:rPr>
        <w:fldChar w:fldCharType="separate"/>
      </w:r>
      <w:r w:rsidR="007E4172">
        <w:rPr>
          <w:rFonts w:ascii="Arial" w:hAnsi="Arial" w:cs="Arial"/>
          <w:noProof/>
          <w:lang w:val="en-US"/>
        </w:rPr>
        <w:t>1</w:t>
      </w:r>
      <w:r w:rsidRPr="00D528AF">
        <w:rPr>
          <w:rFonts w:ascii="Arial" w:hAnsi="Arial" w:cs="Arial"/>
          <w:noProof/>
        </w:rPr>
        <w:fldChar w:fldCharType="end"/>
      </w:r>
      <w:bookmarkEnd w:id="110"/>
      <w:r w:rsidRPr="00D528AF">
        <w:rPr>
          <w:rFonts w:ascii="Arial" w:hAnsi="Arial" w:cs="Arial"/>
          <w:lang w:val="en-US"/>
        </w:rPr>
        <w:t>: Parameters for PSCCH simulations</w:t>
      </w:r>
    </w:p>
    <w:tbl>
      <w:tblPr>
        <w:tblW w:w="8318" w:type="dxa"/>
        <w:jc w:val="center"/>
        <w:tblCellMar>
          <w:left w:w="0" w:type="dxa"/>
          <w:right w:w="0" w:type="dxa"/>
        </w:tblCellMar>
        <w:tblLook w:val="04A0" w:firstRow="1" w:lastRow="0" w:firstColumn="1" w:lastColumn="0" w:noHBand="0" w:noVBand="1"/>
      </w:tblPr>
      <w:tblGrid>
        <w:gridCol w:w="3137"/>
        <w:gridCol w:w="5181"/>
      </w:tblGrid>
      <w:tr w:rsidR="00842438" w:rsidRPr="00D528AF" w14:paraId="1185285D" w14:textId="77777777" w:rsidTr="00C56E23">
        <w:trPr>
          <w:trHeight w:val="285"/>
          <w:jc w:val="center"/>
        </w:trPr>
        <w:tc>
          <w:tcPr>
            <w:tcW w:w="313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9BBFEF6" w14:textId="77777777" w:rsidR="00842438" w:rsidRPr="00D528AF" w:rsidRDefault="00842438" w:rsidP="00ED6BCA">
            <w:pPr>
              <w:ind w:left="720" w:hanging="720"/>
              <w:jc w:val="center"/>
              <w:rPr>
                <w:rFonts w:ascii="Arial" w:hAnsi="Arial" w:cs="Arial"/>
                <w:b/>
              </w:rPr>
            </w:pPr>
            <w:bookmarkStart w:id="111" w:name="_GoBack" w:colFirst="2" w:colLast="2"/>
            <w:r w:rsidRPr="00D528AF">
              <w:rPr>
                <w:rFonts w:ascii="Arial" w:hAnsi="Arial" w:cs="Arial"/>
                <w:b/>
              </w:rPr>
              <w:t>Parameter</w:t>
            </w:r>
          </w:p>
        </w:tc>
        <w:tc>
          <w:tcPr>
            <w:tcW w:w="518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C3111D0" w14:textId="77777777" w:rsidR="00842438" w:rsidRPr="00D528AF" w:rsidRDefault="00842438" w:rsidP="00ED6BCA">
            <w:pPr>
              <w:ind w:left="720" w:hanging="720"/>
              <w:jc w:val="center"/>
              <w:rPr>
                <w:rFonts w:ascii="Arial" w:hAnsi="Arial" w:cs="Arial"/>
                <w:b/>
              </w:rPr>
            </w:pPr>
            <w:r w:rsidRPr="00D528AF">
              <w:rPr>
                <w:rFonts w:ascii="Arial" w:hAnsi="Arial" w:cs="Arial"/>
                <w:b/>
              </w:rPr>
              <w:t>Value</w:t>
            </w:r>
          </w:p>
        </w:tc>
      </w:tr>
      <w:tr w:rsidR="00842438" w:rsidRPr="00D528AF" w14:paraId="621AB470"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6A3C6C" w14:textId="77777777" w:rsidR="00842438" w:rsidRPr="00D528AF" w:rsidRDefault="00842438" w:rsidP="00ED6BCA">
            <w:pPr>
              <w:ind w:left="720" w:hanging="720"/>
              <w:rPr>
                <w:rFonts w:ascii="Arial" w:hAnsi="Arial" w:cs="Arial"/>
              </w:rPr>
            </w:pPr>
            <w:r w:rsidRPr="00D528AF">
              <w:rPr>
                <w:rFonts w:ascii="Arial" w:hAnsi="Arial" w:cs="Arial"/>
              </w:rPr>
              <w:t>Carrier frequency</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529CBD65" w14:textId="77777777" w:rsidR="00842438" w:rsidRPr="00D528AF" w:rsidRDefault="00842438" w:rsidP="00ED6BCA">
            <w:pPr>
              <w:keepNext/>
              <w:spacing w:before="20" w:after="20" w:line="276" w:lineRule="auto"/>
              <w:ind w:left="720" w:hanging="720"/>
              <w:rPr>
                <w:rFonts w:ascii="Arial" w:hAnsi="Arial" w:cs="Arial"/>
              </w:rPr>
            </w:pPr>
            <w:r w:rsidRPr="00D528AF">
              <w:rPr>
                <w:rFonts w:ascii="Arial" w:hAnsi="Arial" w:cs="Arial"/>
              </w:rPr>
              <w:t>6 GHz</w:t>
            </w:r>
          </w:p>
        </w:tc>
      </w:tr>
      <w:tr w:rsidR="00842438" w:rsidRPr="00D528AF" w14:paraId="716F0F9B"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892A58" w14:textId="77777777" w:rsidR="00842438" w:rsidRPr="00D528AF" w:rsidRDefault="00842438" w:rsidP="00ED6BCA">
            <w:pPr>
              <w:ind w:left="720" w:hanging="720"/>
              <w:rPr>
                <w:rFonts w:ascii="Arial" w:hAnsi="Arial" w:cs="Arial"/>
              </w:rPr>
            </w:pPr>
            <w:r w:rsidRPr="00D528AF">
              <w:rPr>
                <w:rFonts w:ascii="Arial" w:hAnsi="Arial" w:cs="Arial"/>
              </w:rPr>
              <w:t>Sub-carrier spacing</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6A2A3CE5" w14:textId="77777777" w:rsidR="00842438" w:rsidRPr="00D528AF" w:rsidRDefault="00842438" w:rsidP="00ED6BCA">
            <w:pPr>
              <w:keepNext/>
              <w:spacing w:before="20" w:after="20" w:line="276" w:lineRule="auto"/>
              <w:ind w:left="720" w:hanging="720"/>
              <w:rPr>
                <w:rFonts w:ascii="Arial" w:hAnsi="Arial" w:cs="Arial"/>
              </w:rPr>
            </w:pPr>
            <w:r w:rsidRPr="00D528AF">
              <w:rPr>
                <w:rFonts w:ascii="Arial" w:hAnsi="Arial" w:cs="Arial"/>
              </w:rPr>
              <w:t>30 kHz</w:t>
            </w:r>
          </w:p>
        </w:tc>
      </w:tr>
      <w:tr w:rsidR="00842438" w:rsidRPr="00D528AF" w14:paraId="73BAD101"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B69529" w14:textId="77777777" w:rsidR="00842438" w:rsidRPr="00D528AF" w:rsidRDefault="00842438" w:rsidP="00ED6BCA">
            <w:pPr>
              <w:ind w:left="720" w:hanging="720"/>
              <w:rPr>
                <w:rFonts w:ascii="Arial" w:hAnsi="Arial" w:cs="Arial"/>
              </w:rPr>
            </w:pPr>
            <w:r w:rsidRPr="00D528AF">
              <w:rPr>
                <w:rFonts w:ascii="Arial" w:hAnsi="Arial" w:cs="Arial"/>
              </w:rPr>
              <w:t>System bandwidth</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13851672" w14:textId="77777777" w:rsidR="00842438" w:rsidRPr="00D528AF" w:rsidRDefault="00842438" w:rsidP="00ED6BCA">
            <w:pPr>
              <w:spacing w:before="40" w:after="40"/>
              <w:rPr>
                <w:rFonts w:ascii="Arial" w:hAnsi="Arial" w:cs="Arial"/>
                <w:lang w:val="es-ES_tradnl"/>
              </w:rPr>
            </w:pPr>
            <w:r w:rsidRPr="00D528AF">
              <w:rPr>
                <w:rFonts w:ascii="Arial" w:hAnsi="Arial" w:cs="Arial"/>
              </w:rPr>
              <w:t>40 MHz (106 PRBs)</w:t>
            </w:r>
          </w:p>
        </w:tc>
      </w:tr>
      <w:tr w:rsidR="00842438" w:rsidRPr="00D528AF" w14:paraId="5F62694C"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0F90A" w14:textId="77777777" w:rsidR="00842438" w:rsidRPr="00D528AF" w:rsidRDefault="00842438" w:rsidP="00ED6BCA">
            <w:pPr>
              <w:ind w:left="720" w:hanging="720"/>
              <w:rPr>
                <w:rFonts w:ascii="Arial" w:hAnsi="Arial" w:cs="Arial"/>
              </w:rPr>
            </w:pPr>
            <w:r w:rsidRPr="00D528AF">
              <w:rPr>
                <w:rFonts w:ascii="Arial" w:hAnsi="Arial" w:cs="Arial"/>
              </w:rPr>
              <w:t>Channel model</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5B426A92" w14:textId="77777777" w:rsidR="00507BF7" w:rsidRDefault="00842438" w:rsidP="00ED6BCA">
            <w:pPr>
              <w:spacing w:before="40" w:after="40"/>
              <w:rPr>
                <w:rFonts w:ascii="Arial" w:hAnsi="Arial" w:cs="Arial"/>
                <w:lang w:val="en-US"/>
              </w:rPr>
            </w:pPr>
            <w:r w:rsidRPr="00D528AF">
              <w:rPr>
                <w:rFonts w:ascii="Arial" w:hAnsi="Arial" w:cs="Arial"/>
                <w:lang w:val="en-US"/>
              </w:rPr>
              <w:t>TR 37.885 V2V CDL</w:t>
            </w:r>
            <w:r w:rsidR="00507BF7">
              <w:rPr>
                <w:rFonts w:ascii="Arial" w:hAnsi="Arial" w:cs="Arial"/>
                <w:lang w:val="en-US"/>
              </w:rPr>
              <w:t>:</w:t>
            </w:r>
          </w:p>
          <w:p w14:paraId="178EE135" w14:textId="1F4F06D1" w:rsidR="00842438" w:rsidRPr="00D528AF" w:rsidRDefault="00842438" w:rsidP="00ED6BCA">
            <w:pPr>
              <w:spacing w:before="40" w:after="40"/>
              <w:rPr>
                <w:rFonts w:ascii="Arial" w:hAnsi="Arial" w:cs="Arial"/>
                <w:lang w:val="en-US"/>
              </w:rPr>
            </w:pPr>
            <w:r w:rsidRPr="00D528AF">
              <w:rPr>
                <w:rFonts w:ascii="Arial" w:hAnsi="Arial" w:cs="Arial"/>
                <w:lang w:val="en-US"/>
              </w:rPr>
              <w:t>Highway L</w:t>
            </w:r>
            <w:r>
              <w:rPr>
                <w:rFonts w:ascii="Arial" w:hAnsi="Arial" w:cs="Arial"/>
                <w:lang w:val="en-US"/>
              </w:rPr>
              <w:t>O</w:t>
            </w:r>
            <w:r w:rsidRPr="00D528AF">
              <w:rPr>
                <w:rFonts w:ascii="Arial" w:hAnsi="Arial" w:cs="Arial"/>
                <w:lang w:val="en-US"/>
              </w:rPr>
              <w:t>S</w:t>
            </w:r>
            <w:r w:rsidR="007940F8">
              <w:rPr>
                <w:rFonts w:ascii="Arial" w:hAnsi="Arial" w:cs="Arial"/>
                <w:lang w:val="en-US"/>
              </w:rPr>
              <w:t>, Highway NLOS V, Urban LOS, Urban NLOS, Urban NLOS V</w:t>
            </w:r>
          </w:p>
        </w:tc>
      </w:tr>
      <w:tr w:rsidR="00842438" w:rsidRPr="00D528AF" w14:paraId="2DAFE0BC"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6E678B" w14:textId="77777777" w:rsidR="00842438" w:rsidRPr="00D528AF" w:rsidRDefault="00842438" w:rsidP="00ED6BCA">
            <w:pPr>
              <w:ind w:left="720" w:hanging="720"/>
              <w:rPr>
                <w:rFonts w:ascii="Arial" w:hAnsi="Arial" w:cs="Arial"/>
              </w:rPr>
            </w:pPr>
            <w:r w:rsidRPr="00D528AF">
              <w:rPr>
                <w:rFonts w:ascii="Arial" w:hAnsi="Arial" w:cs="Arial"/>
              </w:rPr>
              <w:t>Vehicle speed</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6F871EA7" w14:textId="00A78B4D" w:rsidR="00842438" w:rsidRPr="00D528AF" w:rsidRDefault="00E42425" w:rsidP="00ED6BCA">
            <w:pPr>
              <w:spacing w:before="40" w:after="40"/>
              <w:rPr>
                <w:rFonts w:ascii="Arial" w:hAnsi="Arial" w:cs="Arial"/>
              </w:rPr>
            </w:pPr>
            <w:r>
              <w:rPr>
                <w:rFonts w:ascii="Arial" w:hAnsi="Arial" w:cs="Arial"/>
              </w:rPr>
              <w:t xml:space="preserve">Highway </w:t>
            </w:r>
            <w:r w:rsidR="00842438">
              <w:rPr>
                <w:rFonts w:ascii="Arial" w:hAnsi="Arial" w:cs="Arial"/>
              </w:rPr>
              <w:t>[100, -100]</w:t>
            </w:r>
            <w:r w:rsidR="00842438" w:rsidRPr="00D528AF">
              <w:rPr>
                <w:rFonts w:ascii="Arial" w:hAnsi="Arial" w:cs="Arial"/>
              </w:rPr>
              <w:t xml:space="preserve"> km/h</w:t>
            </w:r>
            <w:r>
              <w:rPr>
                <w:rFonts w:ascii="Arial" w:hAnsi="Arial" w:cs="Arial"/>
              </w:rPr>
              <w:t>, and Urban [30, -30]</w:t>
            </w:r>
            <w:r w:rsidRPr="00D528AF">
              <w:rPr>
                <w:rFonts w:ascii="Arial" w:hAnsi="Arial" w:cs="Arial"/>
              </w:rPr>
              <w:t xml:space="preserve"> km/h</w:t>
            </w:r>
          </w:p>
        </w:tc>
      </w:tr>
      <w:tr w:rsidR="00842438" w:rsidRPr="00D528AF" w14:paraId="3373BD00"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4D4DB5" w14:textId="77777777" w:rsidR="00842438" w:rsidRPr="00D528AF" w:rsidRDefault="00842438" w:rsidP="00ED6BCA">
            <w:pPr>
              <w:ind w:left="720" w:hanging="720"/>
              <w:rPr>
                <w:rFonts w:ascii="Arial" w:hAnsi="Arial" w:cs="Arial"/>
              </w:rPr>
            </w:pPr>
            <w:r w:rsidRPr="00D528AF">
              <w:rPr>
                <w:rFonts w:ascii="Arial" w:hAnsi="Arial" w:cs="Arial"/>
              </w:rPr>
              <w:t>Antenna configuration</w:t>
            </w:r>
          </w:p>
        </w:tc>
        <w:tc>
          <w:tcPr>
            <w:tcW w:w="5181" w:type="dxa"/>
            <w:tcBorders>
              <w:top w:val="nil"/>
              <w:left w:val="nil"/>
              <w:bottom w:val="single" w:sz="8" w:space="0" w:color="auto"/>
              <w:right w:val="single" w:sz="8" w:space="0" w:color="auto"/>
            </w:tcBorders>
            <w:tcMar>
              <w:top w:w="0" w:type="dxa"/>
              <w:left w:w="108" w:type="dxa"/>
              <w:bottom w:w="0" w:type="dxa"/>
              <w:right w:w="108" w:type="dxa"/>
            </w:tcMar>
            <w:hideMark/>
          </w:tcPr>
          <w:p w14:paraId="63AB088C" w14:textId="6B0C3160" w:rsidR="00842438" w:rsidRPr="00D528AF" w:rsidRDefault="00842438" w:rsidP="00ED6BCA">
            <w:pPr>
              <w:spacing w:line="276" w:lineRule="auto"/>
              <w:ind w:left="720" w:hanging="720"/>
              <w:rPr>
                <w:rFonts w:ascii="Arial" w:hAnsi="Arial" w:cs="Arial"/>
              </w:rPr>
            </w:pPr>
            <w:r w:rsidRPr="00D528AF">
              <w:rPr>
                <w:rFonts w:ascii="Arial" w:hAnsi="Arial" w:cs="Arial"/>
              </w:rPr>
              <w:t>1 dual-polarized antenna</w:t>
            </w:r>
            <w:r w:rsidR="00AF54FD">
              <w:rPr>
                <w:rFonts w:ascii="Arial" w:hAnsi="Arial" w:cs="Arial"/>
              </w:rPr>
              <w:t xml:space="preserve"> (fixed precoder)</w:t>
            </w:r>
          </w:p>
        </w:tc>
      </w:tr>
      <w:tr w:rsidR="00842438" w:rsidRPr="00D528AF" w14:paraId="3B9603FC"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26702E" w14:textId="77777777" w:rsidR="00842438" w:rsidRPr="00D528AF" w:rsidRDefault="00842438" w:rsidP="00ED6BCA">
            <w:pPr>
              <w:ind w:left="720" w:hanging="720"/>
              <w:rPr>
                <w:rFonts w:ascii="Arial" w:hAnsi="Arial" w:cs="Arial"/>
              </w:rPr>
            </w:pPr>
            <w:r w:rsidRPr="00D528AF">
              <w:rPr>
                <w:rFonts w:ascii="Arial" w:hAnsi="Arial" w:cs="Arial"/>
              </w:rPr>
              <w:t>Modulation order</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2FAA83FB" w14:textId="77777777" w:rsidR="00842438" w:rsidRPr="00D528AF" w:rsidRDefault="00842438" w:rsidP="00ED6BCA">
            <w:pPr>
              <w:spacing w:before="20" w:after="20" w:line="276" w:lineRule="auto"/>
              <w:ind w:left="720" w:hanging="720"/>
              <w:rPr>
                <w:rFonts w:ascii="Arial" w:hAnsi="Arial" w:cs="Arial"/>
              </w:rPr>
            </w:pPr>
            <w:r w:rsidRPr="00D528AF">
              <w:rPr>
                <w:rFonts w:ascii="Arial" w:hAnsi="Arial" w:cs="Arial"/>
              </w:rPr>
              <w:t>QPSK</w:t>
            </w:r>
          </w:p>
        </w:tc>
      </w:tr>
      <w:tr w:rsidR="00842438" w:rsidRPr="00D528AF" w14:paraId="5810368C"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239F2F" w14:textId="77777777" w:rsidR="00842438" w:rsidRPr="00D528AF" w:rsidRDefault="00842438" w:rsidP="00ED6BCA">
            <w:pPr>
              <w:ind w:left="720" w:hanging="720"/>
              <w:rPr>
                <w:rFonts w:ascii="Arial" w:hAnsi="Arial" w:cs="Arial"/>
              </w:rPr>
            </w:pPr>
            <w:r w:rsidRPr="00D528AF">
              <w:rPr>
                <w:rFonts w:ascii="Arial" w:hAnsi="Arial" w:cs="Arial"/>
              </w:rPr>
              <w:t>Codec</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429E903C" w14:textId="77F1EBB4" w:rsidR="00842438" w:rsidRPr="00D528AF" w:rsidRDefault="00842438" w:rsidP="00ED6BCA">
            <w:pPr>
              <w:spacing w:before="20" w:after="20" w:line="276" w:lineRule="auto"/>
              <w:rPr>
                <w:rFonts w:ascii="Arial" w:hAnsi="Arial" w:cs="Arial"/>
                <w:lang w:val="en-US"/>
              </w:rPr>
            </w:pPr>
            <w:r w:rsidRPr="00D528AF">
              <w:rPr>
                <w:rFonts w:ascii="Arial" w:hAnsi="Arial" w:cs="Arial"/>
                <w:lang w:val="en-US"/>
              </w:rPr>
              <w:t xml:space="preserve">Polar encoder, CRC aided, with 24 CRC bits </w:t>
            </w:r>
            <w:r w:rsidR="00E42425">
              <w:rPr>
                <w:rFonts w:ascii="Arial" w:hAnsi="Arial" w:cs="Arial"/>
                <w:lang w:val="en-US"/>
              </w:rPr>
              <w:t>(per stage)</w:t>
            </w:r>
          </w:p>
        </w:tc>
      </w:tr>
      <w:tr w:rsidR="00842438" w:rsidRPr="00D528AF" w14:paraId="0D20B224" w14:textId="77777777" w:rsidTr="00C56E23">
        <w:trPr>
          <w:trHeight w:val="61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97028" w14:textId="77777777" w:rsidR="00842438" w:rsidRPr="00D528AF" w:rsidRDefault="00842438" w:rsidP="00ED6BCA">
            <w:pPr>
              <w:ind w:left="720" w:hanging="720"/>
              <w:rPr>
                <w:rFonts w:ascii="Arial" w:hAnsi="Arial" w:cs="Arial"/>
              </w:rPr>
            </w:pPr>
            <w:r w:rsidRPr="00D528AF">
              <w:rPr>
                <w:rFonts w:ascii="Arial" w:hAnsi="Arial" w:cs="Arial"/>
              </w:rPr>
              <w:t>Payload bits</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45D66F53" w14:textId="77777777" w:rsidR="00842438" w:rsidRDefault="00E42425" w:rsidP="00ED6BCA">
            <w:pPr>
              <w:ind w:left="720" w:hanging="720"/>
              <w:rPr>
                <w:rFonts w:ascii="Arial" w:hAnsi="Arial" w:cs="Arial"/>
              </w:rPr>
            </w:pPr>
            <w:r>
              <w:rPr>
                <w:rFonts w:ascii="Arial" w:hAnsi="Arial" w:cs="Arial"/>
              </w:rPr>
              <w:t xml:space="preserve">Single stage: </w:t>
            </w:r>
            <w:r w:rsidR="00842438">
              <w:rPr>
                <w:rFonts w:ascii="Arial" w:hAnsi="Arial" w:cs="Arial"/>
              </w:rPr>
              <w:t>60</w:t>
            </w:r>
            <w:r w:rsidR="00842438" w:rsidRPr="00D528AF">
              <w:rPr>
                <w:rFonts w:ascii="Arial" w:hAnsi="Arial" w:cs="Arial"/>
              </w:rPr>
              <w:t>,</w:t>
            </w:r>
            <w:r w:rsidR="00842438">
              <w:rPr>
                <w:rFonts w:ascii="Arial" w:hAnsi="Arial" w:cs="Arial"/>
              </w:rPr>
              <w:t>90</w:t>
            </w:r>
            <w:r w:rsidR="00842438" w:rsidRPr="00D528AF">
              <w:rPr>
                <w:rFonts w:ascii="Arial" w:hAnsi="Arial" w:cs="Arial"/>
              </w:rPr>
              <w:t>,</w:t>
            </w:r>
            <w:r w:rsidR="00842438">
              <w:rPr>
                <w:rFonts w:ascii="Arial" w:hAnsi="Arial" w:cs="Arial"/>
              </w:rPr>
              <w:t xml:space="preserve">120 (incl. </w:t>
            </w:r>
            <w:proofErr w:type="gramStart"/>
            <w:r w:rsidR="00842438">
              <w:rPr>
                <w:rFonts w:ascii="Arial" w:hAnsi="Arial" w:cs="Arial"/>
              </w:rPr>
              <w:t>24 bit</w:t>
            </w:r>
            <w:proofErr w:type="gramEnd"/>
            <w:r w:rsidR="00842438">
              <w:rPr>
                <w:rFonts w:ascii="Arial" w:hAnsi="Arial" w:cs="Arial"/>
              </w:rPr>
              <w:t xml:space="preserve"> CRC)</w:t>
            </w:r>
          </w:p>
          <w:p w14:paraId="62205318" w14:textId="55506523" w:rsidR="00E42425" w:rsidRPr="00D528AF" w:rsidRDefault="003830AA" w:rsidP="00ED6BCA">
            <w:pPr>
              <w:ind w:left="720" w:hanging="720"/>
              <w:rPr>
                <w:rFonts w:ascii="Arial" w:hAnsi="Arial" w:cs="Arial"/>
              </w:rPr>
            </w:pPr>
            <w:r>
              <w:rPr>
                <w:rFonts w:ascii="Arial" w:hAnsi="Arial" w:cs="Arial"/>
              </w:rPr>
              <w:t xml:space="preserve">Two stages: </w:t>
            </w:r>
            <w:r w:rsidR="00EA5F39">
              <w:rPr>
                <w:rFonts w:ascii="Arial" w:hAnsi="Arial" w:cs="Arial"/>
              </w:rPr>
              <w:t xml:space="preserve">40 in first, </w:t>
            </w:r>
            <w:r w:rsidR="00B05707">
              <w:rPr>
                <w:rFonts w:ascii="Arial" w:hAnsi="Arial" w:cs="Arial"/>
              </w:rPr>
              <w:t xml:space="preserve">60 </w:t>
            </w:r>
            <w:r w:rsidR="00CA216E">
              <w:rPr>
                <w:rFonts w:ascii="Arial" w:hAnsi="Arial" w:cs="Arial"/>
              </w:rPr>
              <w:t xml:space="preserve">in second </w:t>
            </w:r>
            <w:r w:rsidR="00B05707">
              <w:rPr>
                <w:rFonts w:ascii="Arial" w:hAnsi="Arial" w:cs="Arial"/>
              </w:rPr>
              <w:t xml:space="preserve">(incl. </w:t>
            </w:r>
            <w:proofErr w:type="gramStart"/>
            <w:r w:rsidR="00B05707">
              <w:rPr>
                <w:rFonts w:ascii="Arial" w:hAnsi="Arial" w:cs="Arial"/>
              </w:rPr>
              <w:t>24 bit</w:t>
            </w:r>
            <w:proofErr w:type="gramEnd"/>
            <w:r w:rsidR="00B05707">
              <w:rPr>
                <w:rFonts w:ascii="Arial" w:hAnsi="Arial" w:cs="Arial"/>
              </w:rPr>
              <w:t xml:space="preserve"> CRC)</w:t>
            </w:r>
          </w:p>
        </w:tc>
      </w:tr>
      <w:tr w:rsidR="00842438" w:rsidRPr="00D528AF" w14:paraId="7680FF2B"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EB5AB" w14:textId="77777777" w:rsidR="00842438" w:rsidRPr="00D528AF" w:rsidRDefault="00842438" w:rsidP="00ED6BCA">
            <w:pPr>
              <w:ind w:left="720" w:hanging="720"/>
              <w:rPr>
                <w:rFonts w:ascii="Arial" w:hAnsi="Arial" w:cs="Arial"/>
              </w:rPr>
            </w:pPr>
            <w:r w:rsidRPr="00D528AF">
              <w:rPr>
                <w:rFonts w:ascii="Arial" w:hAnsi="Arial" w:cs="Arial"/>
              </w:rPr>
              <w:t>Aggregation length</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5E6C2980" w14:textId="3DD81B2A" w:rsidR="00842438" w:rsidRPr="00D528AF" w:rsidRDefault="00842438" w:rsidP="00ED6BCA">
            <w:pPr>
              <w:ind w:left="720" w:hanging="720"/>
              <w:rPr>
                <w:rFonts w:ascii="Arial" w:hAnsi="Arial" w:cs="Arial"/>
              </w:rPr>
            </w:pPr>
            <w:r w:rsidRPr="00D528AF">
              <w:rPr>
                <w:rFonts w:ascii="Arial" w:hAnsi="Arial" w:cs="Arial"/>
              </w:rPr>
              <w:t>8</w:t>
            </w:r>
          </w:p>
        </w:tc>
      </w:tr>
      <w:tr w:rsidR="00842438" w:rsidRPr="00D528AF" w14:paraId="23C5668F"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A157F" w14:textId="77777777" w:rsidR="00842438" w:rsidRPr="00D528AF" w:rsidRDefault="00842438" w:rsidP="00ED6BCA">
            <w:pPr>
              <w:ind w:left="720" w:hanging="720"/>
              <w:rPr>
                <w:rFonts w:ascii="Arial" w:hAnsi="Arial" w:cs="Arial"/>
              </w:rPr>
            </w:pPr>
            <w:r w:rsidRPr="00D528AF">
              <w:rPr>
                <w:rFonts w:ascii="Arial" w:hAnsi="Arial" w:cs="Arial"/>
              </w:rPr>
              <w:t>PSCCH symbols</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5CA79329" w14:textId="567133ED" w:rsidR="00842438" w:rsidRPr="00D528AF" w:rsidRDefault="00842438" w:rsidP="00ED6BCA">
            <w:pPr>
              <w:ind w:left="720" w:hanging="720"/>
              <w:rPr>
                <w:rFonts w:ascii="Arial" w:hAnsi="Arial" w:cs="Arial"/>
              </w:rPr>
            </w:pPr>
            <w:r w:rsidRPr="00D528AF">
              <w:rPr>
                <w:rFonts w:ascii="Arial" w:hAnsi="Arial" w:cs="Arial"/>
              </w:rPr>
              <w:t>1,2</w:t>
            </w:r>
          </w:p>
        </w:tc>
      </w:tr>
      <w:tr w:rsidR="00842438" w:rsidRPr="00D528AF" w14:paraId="0EBE8A81"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FC4D8B" w14:textId="77777777" w:rsidR="00842438" w:rsidRPr="00D528AF" w:rsidRDefault="00842438" w:rsidP="00ED6BCA">
            <w:pPr>
              <w:ind w:left="720" w:hanging="720"/>
              <w:rPr>
                <w:rFonts w:ascii="Arial" w:hAnsi="Arial" w:cs="Arial"/>
              </w:rPr>
            </w:pPr>
            <w:r w:rsidRPr="00D528AF">
              <w:rPr>
                <w:rFonts w:ascii="Arial" w:hAnsi="Arial" w:cs="Arial"/>
              </w:rPr>
              <w:t>Control Channel Element (CCE)</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7837C647" w14:textId="77777777" w:rsidR="00842438" w:rsidRPr="00D528AF" w:rsidRDefault="00842438" w:rsidP="00ED6BCA">
            <w:pPr>
              <w:ind w:left="720" w:hanging="720"/>
              <w:rPr>
                <w:rFonts w:ascii="Arial" w:hAnsi="Arial" w:cs="Arial"/>
              </w:rPr>
            </w:pPr>
            <w:r w:rsidRPr="00D528AF">
              <w:rPr>
                <w:rFonts w:ascii="Arial" w:hAnsi="Arial" w:cs="Arial"/>
              </w:rPr>
              <w:t>6 RBs</w:t>
            </w:r>
          </w:p>
        </w:tc>
      </w:tr>
      <w:tr w:rsidR="00842438" w:rsidRPr="000A044E" w14:paraId="6F996331"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D44251" w14:textId="77777777" w:rsidR="00842438" w:rsidRPr="00D528AF" w:rsidRDefault="00842438" w:rsidP="00ED6BCA">
            <w:pPr>
              <w:ind w:left="720" w:hanging="720"/>
              <w:rPr>
                <w:rFonts w:ascii="Arial" w:hAnsi="Arial" w:cs="Arial"/>
              </w:rPr>
            </w:pPr>
            <w:r w:rsidRPr="00D528AF">
              <w:rPr>
                <w:rFonts w:ascii="Arial" w:hAnsi="Arial" w:cs="Arial"/>
              </w:rPr>
              <w:t xml:space="preserve">DMRS </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7000F3E4" w14:textId="77777777" w:rsidR="00842438" w:rsidRPr="00D528AF" w:rsidRDefault="00842438" w:rsidP="00ED6BCA">
            <w:pPr>
              <w:ind w:left="7" w:hanging="7"/>
              <w:jc w:val="both"/>
              <w:rPr>
                <w:rFonts w:ascii="Arial" w:hAnsi="Arial" w:cs="Arial"/>
                <w:lang w:val="en-US"/>
              </w:rPr>
            </w:pPr>
            <w:proofErr w:type="gramStart"/>
            <w:r w:rsidRPr="00D528AF">
              <w:rPr>
                <w:rFonts w:ascii="Arial" w:hAnsi="Arial" w:cs="Arial"/>
                <w:lang w:val="en-US"/>
              </w:rPr>
              <w:t>4-comb,</w:t>
            </w:r>
            <w:proofErr w:type="gramEnd"/>
            <w:r w:rsidRPr="00D528AF">
              <w:rPr>
                <w:rFonts w:ascii="Arial" w:hAnsi="Arial" w:cs="Arial"/>
                <w:lang w:val="en-US"/>
              </w:rPr>
              <w:t xml:space="preserve"> present in all PSCCH symbols, but only in RBs allocated for PSCCH </w:t>
            </w:r>
          </w:p>
        </w:tc>
      </w:tr>
      <w:tr w:rsidR="00842438" w:rsidRPr="00D528AF" w14:paraId="231DF75F" w14:textId="77777777" w:rsidTr="00ED6BCA">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F4842" w14:textId="77777777" w:rsidR="00842438" w:rsidRPr="00D528AF" w:rsidRDefault="00842438" w:rsidP="00ED6BCA">
            <w:pPr>
              <w:ind w:left="720" w:hanging="720"/>
              <w:rPr>
                <w:rFonts w:ascii="Arial" w:hAnsi="Arial" w:cs="Arial"/>
              </w:rPr>
            </w:pPr>
            <w:r w:rsidRPr="00D528AF">
              <w:rPr>
                <w:rFonts w:ascii="Arial" w:hAnsi="Arial" w:cs="Arial"/>
              </w:rPr>
              <w:t>Channel estimation</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3003F6C0" w14:textId="77777777" w:rsidR="00842438" w:rsidRPr="00D528AF" w:rsidRDefault="00842438" w:rsidP="00ED6BCA">
            <w:pPr>
              <w:spacing w:before="100" w:beforeAutospacing="1" w:after="100" w:afterAutospacing="1"/>
              <w:rPr>
                <w:rFonts w:ascii="Arial" w:hAnsi="Arial" w:cs="Arial"/>
                <w:lang w:eastAsia="sv-SE"/>
              </w:rPr>
            </w:pPr>
            <w:r w:rsidRPr="00D528AF">
              <w:rPr>
                <w:rFonts w:ascii="Arial" w:hAnsi="Arial" w:cs="Arial"/>
                <w:lang w:eastAsia="sv-SE"/>
              </w:rPr>
              <w:t>Practical MMSE</w:t>
            </w:r>
          </w:p>
        </w:tc>
      </w:tr>
      <w:tr w:rsidR="00564DB4" w:rsidRPr="00D528AF" w14:paraId="61F41BC7" w14:textId="77777777" w:rsidTr="00C56E23">
        <w:trPr>
          <w:trHeight w:val="366"/>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9D105F" w14:textId="2647FDA5" w:rsidR="00564DB4" w:rsidRPr="00D528AF" w:rsidRDefault="00564DB4" w:rsidP="00564DB4">
            <w:pPr>
              <w:ind w:left="720" w:hanging="720"/>
              <w:rPr>
                <w:rFonts w:ascii="Arial" w:hAnsi="Arial" w:cs="Arial"/>
              </w:rPr>
            </w:pPr>
            <w:r w:rsidRPr="00D528AF">
              <w:rPr>
                <w:rFonts w:ascii="Arial" w:hAnsi="Arial" w:cs="Arial"/>
              </w:rPr>
              <w:t>Receiver type</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038A0BD2" w14:textId="32DA5CA3" w:rsidR="00564DB4" w:rsidRPr="00D528AF" w:rsidRDefault="00564DB4" w:rsidP="00564DB4">
            <w:pPr>
              <w:spacing w:before="100" w:beforeAutospacing="1" w:after="100" w:afterAutospacing="1"/>
              <w:rPr>
                <w:rFonts w:ascii="Arial" w:hAnsi="Arial" w:cs="Arial"/>
                <w:lang w:eastAsia="sv-SE"/>
              </w:rPr>
            </w:pPr>
            <w:r w:rsidRPr="00D528AF">
              <w:rPr>
                <w:rFonts w:ascii="Arial" w:hAnsi="Arial" w:cs="Arial"/>
                <w:lang w:eastAsia="sv-SE"/>
              </w:rPr>
              <w:t>MMSE</w:t>
            </w:r>
          </w:p>
        </w:tc>
      </w:tr>
      <w:tr w:rsidR="00564DB4" w:rsidRPr="00D528AF" w14:paraId="799826B7" w14:textId="77777777" w:rsidTr="0015650F">
        <w:trPr>
          <w:trHeight w:val="60"/>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7C643" w14:textId="7C535F0E" w:rsidR="00564DB4" w:rsidRPr="00D528AF" w:rsidRDefault="00564DB4" w:rsidP="00564DB4">
            <w:pPr>
              <w:ind w:left="720" w:hanging="720"/>
              <w:rPr>
                <w:rFonts w:ascii="Arial" w:hAnsi="Arial" w:cs="Arial"/>
              </w:rPr>
            </w:pPr>
            <w:r>
              <w:rPr>
                <w:rFonts w:ascii="Arial" w:hAnsi="Arial" w:cs="Arial"/>
              </w:rPr>
              <w:t>Length of simulation</w:t>
            </w:r>
          </w:p>
        </w:tc>
        <w:tc>
          <w:tcPr>
            <w:tcW w:w="5181" w:type="dxa"/>
            <w:tcBorders>
              <w:top w:val="nil"/>
              <w:left w:val="nil"/>
              <w:bottom w:val="single" w:sz="8" w:space="0" w:color="auto"/>
              <w:right w:val="single" w:sz="8" w:space="0" w:color="auto"/>
            </w:tcBorders>
            <w:tcMar>
              <w:top w:w="0" w:type="dxa"/>
              <w:left w:w="108" w:type="dxa"/>
              <w:bottom w:w="0" w:type="dxa"/>
              <w:right w:w="108" w:type="dxa"/>
            </w:tcMar>
          </w:tcPr>
          <w:p w14:paraId="726DCE81" w14:textId="29424B36" w:rsidR="00564DB4" w:rsidRPr="00D528AF" w:rsidRDefault="00566385" w:rsidP="00564DB4">
            <w:pPr>
              <w:spacing w:before="100" w:beforeAutospacing="1" w:after="100" w:afterAutospacing="1"/>
              <w:rPr>
                <w:rFonts w:ascii="Arial" w:hAnsi="Arial" w:cs="Arial"/>
                <w:lang w:eastAsia="sv-SE"/>
              </w:rPr>
            </w:pPr>
            <w:r>
              <w:rPr>
                <w:rFonts w:ascii="Arial" w:hAnsi="Arial" w:cs="Arial"/>
                <w:lang w:eastAsia="sv-SE"/>
              </w:rPr>
              <w:t>30k slots</w:t>
            </w:r>
          </w:p>
        </w:tc>
      </w:tr>
      <w:bookmarkEnd w:id="111"/>
    </w:tbl>
    <w:p w14:paraId="1C6800B6" w14:textId="77777777" w:rsidR="00AD5D4E" w:rsidRPr="00AD5D4E" w:rsidRDefault="00AD5D4E" w:rsidP="00C56E23"/>
    <w:sectPr w:rsidR="00AD5D4E" w:rsidRPr="00AD5D4E"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B6FB38" w14:textId="77777777" w:rsidR="0096262C" w:rsidRDefault="0096262C">
      <w:r>
        <w:separator/>
      </w:r>
    </w:p>
  </w:endnote>
  <w:endnote w:type="continuationSeparator" w:id="0">
    <w:p w14:paraId="3339B7F6" w14:textId="77777777" w:rsidR="0096262C" w:rsidRDefault="0096262C">
      <w:r>
        <w:continuationSeparator/>
      </w:r>
    </w:p>
  </w:endnote>
  <w:endnote w:type="continuationNotice" w:id="1">
    <w:p w14:paraId="3AA8ADB4" w14:textId="77777777" w:rsidR="0096262C" w:rsidRDefault="009626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00000287" w:usb1="09060000" w:usb2="0000001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790926" w14:textId="77777777" w:rsidR="0096262C" w:rsidRDefault="0096262C">
      <w:r>
        <w:separator/>
      </w:r>
    </w:p>
  </w:footnote>
  <w:footnote w:type="continuationSeparator" w:id="0">
    <w:p w14:paraId="18E178C9" w14:textId="77777777" w:rsidR="0096262C" w:rsidRDefault="0096262C">
      <w:r>
        <w:continuationSeparator/>
      </w:r>
    </w:p>
  </w:footnote>
  <w:footnote w:type="continuationNotice" w:id="1">
    <w:p w14:paraId="6013E6C9" w14:textId="77777777" w:rsidR="0096262C" w:rsidRDefault="0096262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F77119"/>
    <w:multiLevelType w:val="hybridMultilevel"/>
    <w:tmpl w:val="9A40333C"/>
    <w:lvl w:ilvl="0" w:tplc="D9787874">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9F6658B"/>
    <w:multiLevelType w:val="hybridMultilevel"/>
    <w:tmpl w:val="9D8A5BCC"/>
    <w:lvl w:ilvl="0" w:tplc="B308E1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2B5978"/>
    <w:multiLevelType w:val="hybridMultilevel"/>
    <w:tmpl w:val="9F4A842E"/>
    <w:lvl w:ilvl="0" w:tplc="7A9C43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1B75CF"/>
    <w:multiLevelType w:val="hybridMultilevel"/>
    <w:tmpl w:val="9642E276"/>
    <w:lvl w:ilvl="0" w:tplc="17846AA4">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676C2"/>
    <w:multiLevelType w:val="hybridMultilevel"/>
    <w:tmpl w:val="F29270F0"/>
    <w:lvl w:ilvl="0" w:tplc="04090001">
      <w:start w:val="1"/>
      <w:numFmt w:val="bullet"/>
      <w:lvlText w:val=""/>
      <w:lvlJc w:val="left"/>
      <w:pPr>
        <w:ind w:left="800" w:hanging="400"/>
      </w:pPr>
      <w:rPr>
        <w:rFonts w:ascii="Symbol" w:hAnsi="Symbol"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9C24DD6"/>
    <w:multiLevelType w:val="hybridMultilevel"/>
    <w:tmpl w:val="50A6570E"/>
    <w:lvl w:ilvl="0" w:tplc="03A659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ABF1D69"/>
    <w:multiLevelType w:val="hybridMultilevel"/>
    <w:tmpl w:val="E4EA7710"/>
    <w:lvl w:ilvl="0" w:tplc="061A934C">
      <w:start w:val="1"/>
      <w:numFmt w:val="lowerLetter"/>
      <w:lvlText w:val="(%1)"/>
      <w:lvlJc w:val="left"/>
      <w:pPr>
        <w:ind w:left="720" w:hanging="360"/>
      </w:pPr>
      <w:rPr>
        <w:rFonts w:hint="default"/>
        <w:sz w:val="18"/>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3354630D"/>
    <w:multiLevelType w:val="hybridMultilevel"/>
    <w:tmpl w:val="6C72DAF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99D68EA"/>
    <w:multiLevelType w:val="hybridMultilevel"/>
    <w:tmpl w:val="42228D2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DF93DF6"/>
    <w:multiLevelType w:val="hybridMultilevel"/>
    <w:tmpl w:val="7E90F4F0"/>
    <w:lvl w:ilvl="0" w:tplc="2A70830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24513C4"/>
    <w:multiLevelType w:val="hybridMultilevel"/>
    <w:tmpl w:val="202CB510"/>
    <w:lvl w:ilvl="0" w:tplc="1A82704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ADF074D"/>
    <w:multiLevelType w:val="hybridMultilevel"/>
    <w:tmpl w:val="A06A98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B8874FB"/>
    <w:multiLevelType w:val="hybridMultilevel"/>
    <w:tmpl w:val="17A221FC"/>
    <w:lvl w:ilvl="0" w:tplc="04090001">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315DF9"/>
    <w:multiLevelType w:val="hybridMultilevel"/>
    <w:tmpl w:val="3D80CF78"/>
    <w:lvl w:ilvl="0" w:tplc="D9787874">
      <w:start w:val="6"/>
      <w:numFmt w:val="lowerLetter"/>
      <w:lvlText w:val="(%1)"/>
      <w:lvlJc w:val="left"/>
      <w:pPr>
        <w:ind w:left="720" w:hanging="360"/>
      </w:pPr>
      <w:rPr>
        <w:rFonts w:cs="Times New Roman"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DAF3C20"/>
    <w:multiLevelType w:val="hybridMultilevel"/>
    <w:tmpl w:val="94A27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0A4744"/>
    <w:multiLevelType w:val="hybridMultilevel"/>
    <w:tmpl w:val="F404EEF6"/>
    <w:lvl w:ilvl="0" w:tplc="79EE08E0">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8C76887"/>
    <w:multiLevelType w:val="hybridMultilevel"/>
    <w:tmpl w:val="DE3AF346"/>
    <w:lvl w:ilvl="0" w:tplc="AD92536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6EBC7A89"/>
    <w:multiLevelType w:val="hybridMultilevel"/>
    <w:tmpl w:val="71066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3" w15:restartNumberingAfterBreak="0">
    <w:nsid w:val="75D9553E"/>
    <w:multiLevelType w:val="hybridMultilevel"/>
    <w:tmpl w:val="DE8C2E7E"/>
    <w:lvl w:ilvl="0" w:tplc="39E6AC98">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0"/>
  </w:num>
  <w:num w:numId="4">
    <w:abstractNumId w:val="22"/>
  </w:num>
  <w:num w:numId="5">
    <w:abstractNumId w:val="23"/>
  </w:num>
  <w:num w:numId="6">
    <w:abstractNumId w:val="26"/>
  </w:num>
  <w:num w:numId="7">
    <w:abstractNumId w:val="9"/>
  </w:num>
  <w:num w:numId="8">
    <w:abstractNumId w:val="10"/>
  </w:num>
  <w:num w:numId="9">
    <w:abstractNumId w:val="4"/>
  </w:num>
  <w:num w:numId="10">
    <w:abstractNumId w:val="32"/>
  </w:num>
  <w:num w:numId="11">
    <w:abstractNumId w:val="13"/>
  </w:num>
  <w:num w:numId="12">
    <w:abstractNumId w:val="30"/>
  </w:num>
  <w:num w:numId="13">
    <w:abstractNumId w:val="18"/>
  </w:num>
  <w:num w:numId="14">
    <w:abstractNumId w:val="20"/>
  </w:num>
  <w:num w:numId="15">
    <w:abstractNumId w:val="6"/>
  </w:num>
  <w:num w:numId="16">
    <w:abstractNumId w:val="7"/>
  </w:num>
  <w:num w:numId="17">
    <w:abstractNumId w:val="19"/>
  </w:num>
  <w:num w:numId="18">
    <w:abstractNumId w:val="15"/>
  </w:num>
  <w:num w:numId="19">
    <w:abstractNumId w:val="33"/>
  </w:num>
  <w:num w:numId="20">
    <w:abstractNumId w:val="27"/>
  </w:num>
  <w:num w:numId="21">
    <w:abstractNumId w:val="17"/>
  </w:num>
  <w:num w:numId="22">
    <w:abstractNumId w:val="28"/>
  </w:num>
  <w:num w:numId="23">
    <w:abstractNumId w:val="25"/>
  </w:num>
  <w:num w:numId="24">
    <w:abstractNumId w:val="31"/>
  </w:num>
  <w:num w:numId="25">
    <w:abstractNumId w:val="3"/>
  </w:num>
  <w:num w:numId="26">
    <w:abstractNumId w:val="1"/>
  </w:num>
  <w:num w:numId="27">
    <w:abstractNumId w:val="8"/>
  </w:num>
  <w:num w:numId="28">
    <w:abstractNumId w:val="29"/>
  </w:num>
  <w:num w:numId="29">
    <w:abstractNumId w:val="11"/>
  </w:num>
  <w:num w:numId="30">
    <w:abstractNumId w:val="24"/>
  </w:num>
  <w:num w:numId="31">
    <w:abstractNumId w:val="2"/>
  </w:num>
  <w:num w:numId="32">
    <w:abstractNumId w:val="5"/>
  </w:num>
  <w:num w:numId="33">
    <w:abstractNumId w:val="12"/>
  </w:num>
  <w:num w:numId="34">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1F6C"/>
    <w:rsid w:val="00002A37"/>
    <w:rsid w:val="00003CB3"/>
    <w:rsid w:val="0000432F"/>
    <w:rsid w:val="00004C91"/>
    <w:rsid w:val="0000564C"/>
    <w:rsid w:val="0000617B"/>
    <w:rsid w:val="00006446"/>
    <w:rsid w:val="00006896"/>
    <w:rsid w:val="00007CDC"/>
    <w:rsid w:val="0001060D"/>
    <w:rsid w:val="0001071D"/>
    <w:rsid w:val="00010F10"/>
    <w:rsid w:val="00011B28"/>
    <w:rsid w:val="00012583"/>
    <w:rsid w:val="000128C3"/>
    <w:rsid w:val="00014987"/>
    <w:rsid w:val="00014E1F"/>
    <w:rsid w:val="00015D15"/>
    <w:rsid w:val="000246E7"/>
    <w:rsid w:val="0002564D"/>
    <w:rsid w:val="00025ECA"/>
    <w:rsid w:val="000261E6"/>
    <w:rsid w:val="000325B8"/>
    <w:rsid w:val="0003278E"/>
    <w:rsid w:val="00034C15"/>
    <w:rsid w:val="00034D67"/>
    <w:rsid w:val="000360F1"/>
    <w:rsid w:val="000364D7"/>
    <w:rsid w:val="00036868"/>
    <w:rsid w:val="00036BA1"/>
    <w:rsid w:val="00036FFC"/>
    <w:rsid w:val="00040030"/>
    <w:rsid w:val="00040874"/>
    <w:rsid w:val="00040C4C"/>
    <w:rsid w:val="000412DE"/>
    <w:rsid w:val="000422E2"/>
    <w:rsid w:val="00042F22"/>
    <w:rsid w:val="00043C4B"/>
    <w:rsid w:val="000444EF"/>
    <w:rsid w:val="00047A63"/>
    <w:rsid w:val="00052A07"/>
    <w:rsid w:val="000534E3"/>
    <w:rsid w:val="00055941"/>
    <w:rsid w:val="0005606A"/>
    <w:rsid w:val="00057117"/>
    <w:rsid w:val="0005793F"/>
    <w:rsid w:val="00061430"/>
    <w:rsid w:val="000616E7"/>
    <w:rsid w:val="000624F6"/>
    <w:rsid w:val="000644DB"/>
    <w:rsid w:val="0006487E"/>
    <w:rsid w:val="00065E1A"/>
    <w:rsid w:val="00066037"/>
    <w:rsid w:val="00066DE0"/>
    <w:rsid w:val="0006736F"/>
    <w:rsid w:val="00067380"/>
    <w:rsid w:val="000709A2"/>
    <w:rsid w:val="00071F09"/>
    <w:rsid w:val="00072957"/>
    <w:rsid w:val="00073F92"/>
    <w:rsid w:val="00074391"/>
    <w:rsid w:val="00074417"/>
    <w:rsid w:val="00074B42"/>
    <w:rsid w:val="000764B9"/>
    <w:rsid w:val="00076901"/>
    <w:rsid w:val="00077338"/>
    <w:rsid w:val="00077E5F"/>
    <w:rsid w:val="0008036A"/>
    <w:rsid w:val="000805A8"/>
    <w:rsid w:val="00080667"/>
    <w:rsid w:val="00081AE6"/>
    <w:rsid w:val="000823D3"/>
    <w:rsid w:val="000855EB"/>
    <w:rsid w:val="00085B52"/>
    <w:rsid w:val="000866F2"/>
    <w:rsid w:val="000871B1"/>
    <w:rsid w:val="0009009F"/>
    <w:rsid w:val="0009015A"/>
    <w:rsid w:val="00090F1C"/>
    <w:rsid w:val="00091557"/>
    <w:rsid w:val="00092171"/>
    <w:rsid w:val="000924C1"/>
    <w:rsid w:val="000924F0"/>
    <w:rsid w:val="00093474"/>
    <w:rsid w:val="00094CEA"/>
    <w:rsid w:val="0009510F"/>
    <w:rsid w:val="00095427"/>
    <w:rsid w:val="00095D5D"/>
    <w:rsid w:val="00096B43"/>
    <w:rsid w:val="000A19CD"/>
    <w:rsid w:val="000A1B7B"/>
    <w:rsid w:val="000A292D"/>
    <w:rsid w:val="000A37E4"/>
    <w:rsid w:val="000A56F2"/>
    <w:rsid w:val="000B04EB"/>
    <w:rsid w:val="000B2719"/>
    <w:rsid w:val="000B2EF3"/>
    <w:rsid w:val="000B3956"/>
    <w:rsid w:val="000B3A8F"/>
    <w:rsid w:val="000B463C"/>
    <w:rsid w:val="000B4AB9"/>
    <w:rsid w:val="000B58C3"/>
    <w:rsid w:val="000B61E9"/>
    <w:rsid w:val="000B725B"/>
    <w:rsid w:val="000C077C"/>
    <w:rsid w:val="000C165A"/>
    <w:rsid w:val="000C16E4"/>
    <w:rsid w:val="000C2E19"/>
    <w:rsid w:val="000C39EC"/>
    <w:rsid w:val="000C3B3C"/>
    <w:rsid w:val="000C3B75"/>
    <w:rsid w:val="000C48FF"/>
    <w:rsid w:val="000C5FFF"/>
    <w:rsid w:val="000D0D07"/>
    <w:rsid w:val="000D1CFC"/>
    <w:rsid w:val="000D4797"/>
    <w:rsid w:val="000D4A84"/>
    <w:rsid w:val="000D627B"/>
    <w:rsid w:val="000E0512"/>
    <w:rsid w:val="000E0527"/>
    <w:rsid w:val="000E08F7"/>
    <w:rsid w:val="000E1E92"/>
    <w:rsid w:val="000E2EAF"/>
    <w:rsid w:val="000F06D6"/>
    <w:rsid w:val="000F0EB1"/>
    <w:rsid w:val="000F1106"/>
    <w:rsid w:val="000F20EE"/>
    <w:rsid w:val="000F216E"/>
    <w:rsid w:val="000F2845"/>
    <w:rsid w:val="000F3BE9"/>
    <w:rsid w:val="000F3C09"/>
    <w:rsid w:val="000F3F6C"/>
    <w:rsid w:val="000F5908"/>
    <w:rsid w:val="000F5E47"/>
    <w:rsid w:val="000F6DF3"/>
    <w:rsid w:val="000F717B"/>
    <w:rsid w:val="000F7BA2"/>
    <w:rsid w:val="001005FF"/>
    <w:rsid w:val="00103810"/>
    <w:rsid w:val="00103A8F"/>
    <w:rsid w:val="00103A94"/>
    <w:rsid w:val="00105200"/>
    <w:rsid w:val="001062FB"/>
    <w:rsid w:val="001063E6"/>
    <w:rsid w:val="00106EE3"/>
    <w:rsid w:val="00113CF4"/>
    <w:rsid w:val="00113E32"/>
    <w:rsid w:val="001140DB"/>
    <w:rsid w:val="001153EA"/>
    <w:rsid w:val="001155D2"/>
    <w:rsid w:val="00115643"/>
    <w:rsid w:val="0011589C"/>
    <w:rsid w:val="00116765"/>
    <w:rsid w:val="001219F5"/>
    <w:rsid w:val="00121A20"/>
    <w:rsid w:val="0012377F"/>
    <w:rsid w:val="00124314"/>
    <w:rsid w:val="00126398"/>
    <w:rsid w:val="001264A4"/>
    <w:rsid w:val="00126B4A"/>
    <w:rsid w:val="001309AC"/>
    <w:rsid w:val="00130B71"/>
    <w:rsid w:val="0013136A"/>
    <w:rsid w:val="00132061"/>
    <w:rsid w:val="001327D2"/>
    <w:rsid w:val="00132B04"/>
    <w:rsid w:val="00132F3E"/>
    <w:rsid w:val="00132FD0"/>
    <w:rsid w:val="001344C0"/>
    <w:rsid w:val="001346FA"/>
    <w:rsid w:val="00135252"/>
    <w:rsid w:val="00136088"/>
    <w:rsid w:val="00137AB5"/>
    <w:rsid w:val="00137F0B"/>
    <w:rsid w:val="00141D83"/>
    <w:rsid w:val="001428DC"/>
    <w:rsid w:val="00142A4A"/>
    <w:rsid w:val="00143480"/>
    <w:rsid w:val="00144808"/>
    <w:rsid w:val="00145224"/>
    <w:rsid w:val="00145BC4"/>
    <w:rsid w:val="00146A3D"/>
    <w:rsid w:val="00150CD8"/>
    <w:rsid w:val="001515D2"/>
    <w:rsid w:val="00151D6F"/>
    <w:rsid w:val="00151E23"/>
    <w:rsid w:val="001522EA"/>
    <w:rsid w:val="00152629"/>
    <w:rsid w:val="001526E0"/>
    <w:rsid w:val="0015327A"/>
    <w:rsid w:val="00154657"/>
    <w:rsid w:val="001551B5"/>
    <w:rsid w:val="001552C0"/>
    <w:rsid w:val="0015650F"/>
    <w:rsid w:val="00156790"/>
    <w:rsid w:val="00157FF5"/>
    <w:rsid w:val="0016199E"/>
    <w:rsid w:val="00164BA5"/>
    <w:rsid w:val="001659C1"/>
    <w:rsid w:val="00165AC7"/>
    <w:rsid w:val="001717FF"/>
    <w:rsid w:val="001733C9"/>
    <w:rsid w:val="00173A8E"/>
    <w:rsid w:val="0017502C"/>
    <w:rsid w:val="00175054"/>
    <w:rsid w:val="00176709"/>
    <w:rsid w:val="00180FB8"/>
    <w:rsid w:val="0018143F"/>
    <w:rsid w:val="00181FF8"/>
    <w:rsid w:val="0018507C"/>
    <w:rsid w:val="00186E52"/>
    <w:rsid w:val="001904AD"/>
    <w:rsid w:val="001908E7"/>
    <w:rsid w:val="00190AC1"/>
    <w:rsid w:val="0019341A"/>
    <w:rsid w:val="0019446F"/>
    <w:rsid w:val="00194F39"/>
    <w:rsid w:val="00195D17"/>
    <w:rsid w:val="0019703F"/>
    <w:rsid w:val="00197D85"/>
    <w:rsid w:val="00197DF9"/>
    <w:rsid w:val="001A07C1"/>
    <w:rsid w:val="001A1987"/>
    <w:rsid w:val="001A2564"/>
    <w:rsid w:val="001A3216"/>
    <w:rsid w:val="001A6173"/>
    <w:rsid w:val="001A6CBA"/>
    <w:rsid w:val="001B08B3"/>
    <w:rsid w:val="001B0D97"/>
    <w:rsid w:val="001B33E4"/>
    <w:rsid w:val="001B4BED"/>
    <w:rsid w:val="001B5029"/>
    <w:rsid w:val="001B5A5D"/>
    <w:rsid w:val="001B75C1"/>
    <w:rsid w:val="001B7ACF"/>
    <w:rsid w:val="001C15CB"/>
    <w:rsid w:val="001C1CE5"/>
    <w:rsid w:val="001C25A6"/>
    <w:rsid w:val="001C37F6"/>
    <w:rsid w:val="001C3D2A"/>
    <w:rsid w:val="001D3569"/>
    <w:rsid w:val="001D4655"/>
    <w:rsid w:val="001D51BA"/>
    <w:rsid w:val="001D53E7"/>
    <w:rsid w:val="001D6342"/>
    <w:rsid w:val="001D6D53"/>
    <w:rsid w:val="001E4428"/>
    <w:rsid w:val="001E58E2"/>
    <w:rsid w:val="001E6FE6"/>
    <w:rsid w:val="001E7AED"/>
    <w:rsid w:val="001E7D3A"/>
    <w:rsid w:val="001F0C6C"/>
    <w:rsid w:val="001F28A8"/>
    <w:rsid w:val="001F36E7"/>
    <w:rsid w:val="001F3916"/>
    <w:rsid w:val="001F54C5"/>
    <w:rsid w:val="001F5B39"/>
    <w:rsid w:val="001F662C"/>
    <w:rsid w:val="001F6F7B"/>
    <w:rsid w:val="001F7074"/>
    <w:rsid w:val="00200490"/>
    <w:rsid w:val="00201F3A"/>
    <w:rsid w:val="00203F96"/>
    <w:rsid w:val="002069B2"/>
    <w:rsid w:val="00206A7E"/>
    <w:rsid w:val="00207FA3"/>
    <w:rsid w:val="002134C1"/>
    <w:rsid w:val="00214DA8"/>
    <w:rsid w:val="00215423"/>
    <w:rsid w:val="002158FA"/>
    <w:rsid w:val="002200F5"/>
    <w:rsid w:val="00220600"/>
    <w:rsid w:val="00220EC2"/>
    <w:rsid w:val="00221C8E"/>
    <w:rsid w:val="002224DB"/>
    <w:rsid w:val="00223E7B"/>
    <w:rsid w:val="00223FCB"/>
    <w:rsid w:val="00223FE3"/>
    <w:rsid w:val="002252C3"/>
    <w:rsid w:val="00225C54"/>
    <w:rsid w:val="00226030"/>
    <w:rsid w:val="0022620E"/>
    <w:rsid w:val="00230765"/>
    <w:rsid w:val="00230ABF"/>
    <w:rsid w:val="00230D18"/>
    <w:rsid w:val="00231572"/>
    <w:rsid w:val="002319E4"/>
    <w:rsid w:val="00232256"/>
    <w:rsid w:val="00234468"/>
    <w:rsid w:val="002353B0"/>
    <w:rsid w:val="00235632"/>
    <w:rsid w:val="00235872"/>
    <w:rsid w:val="0023766F"/>
    <w:rsid w:val="00241559"/>
    <w:rsid w:val="00241E5A"/>
    <w:rsid w:val="002435B3"/>
    <w:rsid w:val="00243B10"/>
    <w:rsid w:val="002458EB"/>
    <w:rsid w:val="00245CAD"/>
    <w:rsid w:val="002500C8"/>
    <w:rsid w:val="00251297"/>
    <w:rsid w:val="00252802"/>
    <w:rsid w:val="00254FDD"/>
    <w:rsid w:val="00256AFB"/>
    <w:rsid w:val="00257543"/>
    <w:rsid w:val="002610AD"/>
    <w:rsid w:val="002612CE"/>
    <w:rsid w:val="002617E7"/>
    <w:rsid w:val="00262E9A"/>
    <w:rsid w:val="0026347D"/>
    <w:rsid w:val="00264228"/>
    <w:rsid w:val="00264334"/>
    <w:rsid w:val="0026473E"/>
    <w:rsid w:val="002659C9"/>
    <w:rsid w:val="00266214"/>
    <w:rsid w:val="0026636C"/>
    <w:rsid w:val="00266CD0"/>
    <w:rsid w:val="00267C83"/>
    <w:rsid w:val="0027144F"/>
    <w:rsid w:val="00271813"/>
    <w:rsid w:val="00271F3A"/>
    <w:rsid w:val="002720C7"/>
    <w:rsid w:val="00273278"/>
    <w:rsid w:val="002737F4"/>
    <w:rsid w:val="00275D10"/>
    <w:rsid w:val="00275FE1"/>
    <w:rsid w:val="002805F5"/>
    <w:rsid w:val="00280751"/>
    <w:rsid w:val="0028280A"/>
    <w:rsid w:val="0028296F"/>
    <w:rsid w:val="002846A4"/>
    <w:rsid w:val="00284D64"/>
    <w:rsid w:val="00286ACD"/>
    <w:rsid w:val="00287838"/>
    <w:rsid w:val="002907B5"/>
    <w:rsid w:val="002925E6"/>
    <w:rsid w:val="00292923"/>
    <w:rsid w:val="00292EB7"/>
    <w:rsid w:val="002959F9"/>
    <w:rsid w:val="00295ABB"/>
    <w:rsid w:val="00296227"/>
    <w:rsid w:val="00296B8E"/>
    <w:rsid w:val="00296F44"/>
    <w:rsid w:val="0029777D"/>
    <w:rsid w:val="002A055E"/>
    <w:rsid w:val="002A1D4E"/>
    <w:rsid w:val="002A2869"/>
    <w:rsid w:val="002A3005"/>
    <w:rsid w:val="002A79DE"/>
    <w:rsid w:val="002B0964"/>
    <w:rsid w:val="002B24D6"/>
    <w:rsid w:val="002B28F9"/>
    <w:rsid w:val="002B3157"/>
    <w:rsid w:val="002B5904"/>
    <w:rsid w:val="002C01EB"/>
    <w:rsid w:val="002C0495"/>
    <w:rsid w:val="002C1000"/>
    <w:rsid w:val="002C41E6"/>
    <w:rsid w:val="002D071A"/>
    <w:rsid w:val="002D0767"/>
    <w:rsid w:val="002D18CF"/>
    <w:rsid w:val="002D23D0"/>
    <w:rsid w:val="002D34B2"/>
    <w:rsid w:val="002D48B0"/>
    <w:rsid w:val="002D5124"/>
    <w:rsid w:val="002D5B37"/>
    <w:rsid w:val="002D5FB9"/>
    <w:rsid w:val="002D6DA1"/>
    <w:rsid w:val="002D7637"/>
    <w:rsid w:val="002E17F2"/>
    <w:rsid w:val="002E1C8B"/>
    <w:rsid w:val="002E201A"/>
    <w:rsid w:val="002E784F"/>
    <w:rsid w:val="002E7CAE"/>
    <w:rsid w:val="002F137C"/>
    <w:rsid w:val="002F1A02"/>
    <w:rsid w:val="002F2771"/>
    <w:rsid w:val="002F2C5F"/>
    <w:rsid w:val="002F37A9"/>
    <w:rsid w:val="002F7231"/>
    <w:rsid w:val="002F79A3"/>
    <w:rsid w:val="0030085E"/>
    <w:rsid w:val="003008B6"/>
    <w:rsid w:val="0030127A"/>
    <w:rsid w:val="003016E2"/>
    <w:rsid w:val="00301CE6"/>
    <w:rsid w:val="0030256B"/>
    <w:rsid w:val="0030501F"/>
    <w:rsid w:val="00307BA1"/>
    <w:rsid w:val="0031029F"/>
    <w:rsid w:val="00311702"/>
    <w:rsid w:val="00311E82"/>
    <w:rsid w:val="00313FD6"/>
    <w:rsid w:val="003143BD"/>
    <w:rsid w:val="00315363"/>
    <w:rsid w:val="00315DB8"/>
    <w:rsid w:val="00315F28"/>
    <w:rsid w:val="0031664E"/>
    <w:rsid w:val="003173FB"/>
    <w:rsid w:val="0031791B"/>
    <w:rsid w:val="003203ED"/>
    <w:rsid w:val="00322C9F"/>
    <w:rsid w:val="00323319"/>
    <w:rsid w:val="00323FCF"/>
    <w:rsid w:val="00324D23"/>
    <w:rsid w:val="0032795F"/>
    <w:rsid w:val="003301B2"/>
    <w:rsid w:val="00330816"/>
    <w:rsid w:val="00331751"/>
    <w:rsid w:val="00332A9C"/>
    <w:rsid w:val="00334579"/>
    <w:rsid w:val="00335858"/>
    <w:rsid w:val="00335879"/>
    <w:rsid w:val="003362C0"/>
    <w:rsid w:val="00336BDA"/>
    <w:rsid w:val="003370CB"/>
    <w:rsid w:val="00342BD7"/>
    <w:rsid w:val="0034459D"/>
    <w:rsid w:val="0034568C"/>
    <w:rsid w:val="00346909"/>
    <w:rsid w:val="00346DB5"/>
    <w:rsid w:val="003477B1"/>
    <w:rsid w:val="00347A9B"/>
    <w:rsid w:val="00357380"/>
    <w:rsid w:val="00357E19"/>
    <w:rsid w:val="003602D9"/>
    <w:rsid w:val="003604CE"/>
    <w:rsid w:val="003632AB"/>
    <w:rsid w:val="00364A2E"/>
    <w:rsid w:val="003654C8"/>
    <w:rsid w:val="00365600"/>
    <w:rsid w:val="00365E53"/>
    <w:rsid w:val="0036706E"/>
    <w:rsid w:val="00370E47"/>
    <w:rsid w:val="003730BD"/>
    <w:rsid w:val="003742AC"/>
    <w:rsid w:val="0037680A"/>
    <w:rsid w:val="00376F81"/>
    <w:rsid w:val="00377CE1"/>
    <w:rsid w:val="00382F68"/>
    <w:rsid w:val="003830AA"/>
    <w:rsid w:val="003834C9"/>
    <w:rsid w:val="003856CB"/>
    <w:rsid w:val="00385BF0"/>
    <w:rsid w:val="0038629E"/>
    <w:rsid w:val="00386EEF"/>
    <w:rsid w:val="0039387C"/>
    <w:rsid w:val="003939FF"/>
    <w:rsid w:val="00394AFF"/>
    <w:rsid w:val="00396EF4"/>
    <w:rsid w:val="003A2223"/>
    <w:rsid w:val="003A2A0F"/>
    <w:rsid w:val="003A45A1"/>
    <w:rsid w:val="003A4C54"/>
    <w:rsid w:val="003A5B0A"/>
    <w:rsid w:val="003A6BAC"/>
    <w:rsid w:val="003A6C3C"/>
    <w:rsid w:val="003A70A4"/>
    <w:rsid w:val="003A7EF3"/>
    <w:rsid w:val="003B08D6"/>
    <w:rsid w:val="003B159C"/>
    <w:rsid w:val="003B163E"/>
    <w:rsid w:val="003B2EA5"/>
    <w:rsid w:val="003B2F98"/>
    <w:rsid w:val="003B369F"/>
    <w:rsid w:val="003B36A3"/>
    <w:rsid w:val="003B46A9"/>
    <w:rsid w:val="003B4D1E"/>
    <w:rsid w:val="003B5827"/>
    <w:rsid w:val="003B64BB"/>
    <w:rsid w:val="003B7FE5"/>
    <w:rsid w:val="003C0D70"/>
    <w:rsid w:val="003C11C8"/>
    <w:rsid w:val="003C18EA"/>
    <w:rsid w:val="003C1A89"/>
    <w:rsid w:val="003C2702"/>
    <w:rsid w:val="003C7806"/>
    <w:rsid w:val="003C79F8"/>
    <w:rsid w:val="003D109F"/>
    <w:rsid w:val="003D1D4E"/>
    <w:rsid w:val="003D2478"/>
    <w:rsid w:val="003D3C45"/>
    <w:rsid w:val="003D44F4"/>
    <w:rsid w:val="003D5B1F"/>
    <w:rsid w:val="003D7153"/>
    <w:rsid w:val="003E15FA"/>
    <w:rsid w:val="003E16EB"/>
    <w:rsid w:val="003E3C03"/>
    <w:rsid w:val="003E55E4"/>
    <w:rsid w:val="003E74E3"/>
    <w:rsid w:val="003E7811"/>
    <w:rsid w:val="003F05C7"/>
    <w:rsid w:val="003F0C42"/>
    <w:rsid w:val="003F0E0F"/>
    <w:rsid w:val="003F2CD4"/>
    <w:rsid w:val="003F335D"/>
    <w:rsid w:val="003F4D5E"/>
    <w:rsid w:val="003F6BBE"/>
    <w:rsid w:val="003F6C64"/>
    <w:rsid w:val="003F6F12"/>
    <w:rsid w:val="004000E8"/>
    <w:rsid w:val="004016BE"/>
    <w:rsid w:val="00401BA5"/>
    <w:rsid w:val="00401D91"/>
    <w:rsid w:val="00402E2B"/>
    <w:rsid w:val="0040325C"/>
    <w:rsid w:val="0040512B"/>
    <w:rsid w:val="00405AF1"/>
    <w:rsid w:val="00405CA5"/>
    <w:rsid w:val="00407CD3"/>
    <w:rsid w:val="0041012A"/>
    <w:rsid w:val="00410134"/>
    <w:rsid w:val="00410228"/>
    <w:rsid w:val="00410B72"/>
    <w:rsid w:val="00410F18"/>
    <w:rsid w:val="0041263E"/>
    <w:rsid w:val="00413AAC"/>
    <w:rsid w:val="00413E92"/>
    <w:rsid w:val="00413FC3"/>
    <w:rsid w:val="004153C2"/>
    <w:rsid w:val="00421105"/>
    <w:rsid w:val="004227FB"/>
    <w:rsid w:val="00422AA4"/>
    <w:rsid w:val="00423059"/>
    <w:rsid w:val="004242F4"/>
    <w:rsid w:val="0042574D"/>
    <w:rsid w:val="00425E9C"/>
    <w:rsid w:val="004266C6"/>
    <w:rsid w:val="00427248"/>
    <w:rsid w:val="0043280A"/>
    <w:rsid w:val="00434126"/>
    <w:rsid w:val="00437447"/>
    <w:rsid w:val="00441A92"/>
    <w:rsid w:val="004426EB"/>
    <w:rsid w:val="00443145"/>
    <w:rsid w:val="004431DC"/>
    <w:rsid w:val="004443C3"/>
    <w:rsid w:val="00444F56"/>
    <w:rsid w:val="00446488"/>
    <w:rsid w:val="00446965"/>
    <w:rsid w:val="004517AA"/>
    <w:rsid w:val="00452753"/>
    <w:rsid w:val="00452CAC"/>
    <w:rsid w:val="00453302"/>
    <w:rsid w:val="0045440F"/>
    <w:rsid w:val="00457565"/>
    <w:rsid w:val="00457B71"/>
    <w:rsid w:val="00461FE7"/>
    <w:rsid w:val="00462337"/>
    <w:rsid w:val="004669E2"/>
    <w:rsid w:val="00466B16"/>
    <w:rsid w:val="00470C31"/>
    <w:rsid w:val="00471DE0"/>
    <w:rsid w:val="0047343F"/>
    <w:rsid w:val="004734A5"/>
    <w:rsid w:val="004734D0"/>
    <w:rsid w:val="0047552D"/>
    <w:rsid w:val="0047556B"/>
    <w:rsid w:val="00476867"/>
    <w:rsid w:val="00477768"/>
    <w:rsid w:val="004837F9"/>
    <w:rsid w:val="00485516"/>
    <w:rsid w:val="00485B19"/>
    <w:rsid w:val="0048667E"/>
    <w:rsid w:val="00486F1D"/>
    <w:rsid w:val="00487312"/>
    <w:rsid w:val="00487377"/>
    <w:rsid w:val="00492BC5"/>
    <w:rsid w:val="00493F6A"/>
    <w:rsid w:val="0049526D"/>
    <w:rsid w:val="004964F1"/>
    <w:rsid w:val="004A0C52"/>
    <w:rsid w:val="004A16BC"/>
    <w:rsid w:val="004A2B94"/>
    <w:rsid w:val="004A4B83"/>
    <w:rsid w:val="004A7168"/>
    <w:rsid w:val="004B0657"/>
    <w:rsid w:val="004B0A85"/>
    <w:rsid w:val="004B0CEE"/>
    <w:rsid w:val="004B0D46"/>
    <w:rsid w:val="004B6F6A"/>
    <w:rsid w:val="004B7C0C"/>
    <w:rsid w:val="004C0318"/>
    <w:rsid w:val="004C27EC"/>
    <w:rsid w:val="004C3898"/>
    <w:rsid w:val="004C746B"/>
    <w:rsid w:val="004C7918"/>
    <w:rsid w:val="004D0B5B"/>
    <w:rsid w:val="004D36B1"/>
    <w:rsid w:val="004D3B36"/>
    <w:rsid w:val="004D61B9"/>
    <w:rsid w:val="004D6D3D"/>
    <w:rsid w:val="004D7293"/>
    <w:rsid w:val="004D73F1"/>
    <w:rsid w:val="004D7EBD"/>
    <w:rsid w:val="004E048B"/>
    <w:rsid w:val="004E12DE"/>
    <w:rsid w:val="004E2680"/>
    <w:rsid w:val="004E28F9"/>
    <w:rsid w:val="004E35A5"/>
    <w:rsid w:val="004E3830"/>
    <w:rsid w:val="004E462E"/>
    <w:rsid w:val="004E4891"/>
    <w:rsid w:val="004E4CF8"/>
    <w:rsid w:val="004E56DC"/>
    <w:rsid w:val="004E76F4"/>
    <w:rsid w:val="004F0B4E"/>
    <w:rsid w:val="004F0B6C"/>
    <w:rsid w:val="004F2078"/>
    <w:rsid w:val="004F32D2"/>
    <w:rsid w:val="004F3C09"/>
    <w:rsid w:val="004F4DA3"/>
    <w:rsid w:val="004F4DC3"/>
    <w:rsid w:val="004F53C0"/>
    <w:rsid w:val="004F5554"/>
    <w:rsid w:val="004F78C8"/>
    <w:rsid w:val="00502DC6"/>
    <w:rsid w:val="00503E34"/>
    <w:rsid w:val="005055D9"/>
    <w:rsid w:val="00506557"/>
    <w:rsid w:val="0050677A"/>
    <w:rsid w:val="00507BF7"/>
    <w:rsid w:val="005104E3"/>
    <w:rsid w:val="005106BD"/>
    <w:rsid w:val="005108D8"/>
    <w:rsid w:val="00511525"/>
    <w:rsid w:val="005116F9"/>
    <w:rsid w:val="0051465A"/>
    <w:rsid w:val="005153A7"/>
    <w:rsid w:val="00515689"/>
    <w:rsid w:val="00516D2B"/>
    <w:rsid w:val="00517325"/>
    <w:rsid w:val="00520913"/>
    <w:rsid w:val="005219CF"/>
    <w:rsid w:val="00521F28"/>
    <w:rsid w:val="0052224F"/>
    <w:rsid w:val="00523FAD"/>
    <w:rsid w:val="005247FC"/>
    <w:rsid w:val="00524865"/>
    <w:rsid w:val="005331E0"/>
    <w:rsid w:val="00533A0D"/>
    <w:rsid w:val="00534B59"/>
    <w:rsid w:val="00536759"/>
    <w:rsid w:val="00536841"/>
    <w:rsid w:val="005378B3"/>
    <w:rsid w:val="00537C62"/>
    <w:rsid w:val="00537CB0"/>
    <w:rsid w:val="005400FE"/>
    <w:rsid w:val="005434A4"/>
    <w:rsid w:val="00545EF5"/>
    <w:rsid w:val="005467DB"/>
    <w:rsid w:val="00546970"/>
    <w:rsid w:val="00546E84"/>
    <w:rsid w:val="00554C30"/>
    <w:rsid w:val="00554E19"/>
    <w:rsid w:val="00555F2F"/>
    <w:rsid w:val="00556393"/>
    <w:rsid w:val="0056121F"/>
    <w:rsid w:val="00561BE6"/>
    <w:rsid w:val="00564DB4"/>
    <w:rsid w:val="00565B7B"/>
    <w:rsid w:val="00566385"/>
    <w:rsid w:val="005666BC"/>
    <w:rsid w:val="00567176"/>
    <w:rsid w:val="005671D7"/>
    <w:rsid w:val="00572505"/>
    <w:rsid w:val="005725D1"/>
    <w:rsid w:val="0057306A"/>
    <w:rsid w:val="005730FF"/>
    <w:rsid w:val="00574D98"/>
    <w:rsid w:val="005763A6"/>
    <w:rsid w:val="00576649"/>
    <w:rsid w:val="00576FE1"/>
    <w:rsid w:val="0057724D"/>
    <w:rsid w:val="00577422"/>
    <w:rsid w:val="00580DA9"/>
    <w:rsid w:val="005816AF"/>
    <w:rsid w:val="00582702"/>
    <w:rsid w:val="0058277D"/>
    <w:rsid w:val="00582809"/>
    <w:rsid w:val="00586AB0"/>
    <w:rsid w:val="00586AFD"/>
    <w:rsid w:val="0058798C"/>
    <w:rsid w:val="00587E8E"/>
    <w:rsid w:val="005900FA"/>
    <w:rsid w:val="005921E8"/>
    <w:rsid w:val="005935A4"/>
    <w:rsid w:val="005948C2"/>
    <w:rsid w:val="00595DCA"/>
    <w:rsid w:val="00596237"/>
    <w:rsid w:val="0059701D"/>
    <w:rsid w:val="0059779B"/>
    <w:rsid w:val="005A209A"/>
    <w:rsid w:val="005A2157"/>
    <w:rsid w:val="005A3893"/>
    <w:rsid w:val="005A3A5B"/>
    <w:rsid w:val="005A3D14"/>
    <w:rsid w:val="005A52D0"/>
    <w:rsid w:val="005A57CC"/>
    <w:rsid w:val="005A6580"/>
    <w:rsid w:val="005A662D"/>
    <w:rsid w:val="005A692E"/>
    <w:rsid w:val="005B1409"/>
    <w:rsid w:val="005B35D7"/>
    <w:rsid w:val="005B392A"/>
    <w:rsid w:val="005B3AA3"/>
    <w:rsid w:val="005B6F83"/>
    <w:rsid w:val="005B7590"/>
    <w:rsid w:val="005B76E3"/>
    <w:rsid w:val="005C74FB"/>
    <w:rsid w:val="005D1566"/>
    <w:rsid w:val="005D1602"/>
    <w:rsid w:val="005D18E7"/>
    <w:rsid w:val="005D2490"/>
    <w:rsid w:val="005D4E22"/>
    <w:rsid w:val="005D50EA"/>
    <w:rsid w:val="005E2CD2"/>
    <w:rsid w:val="005E385F"/>
    <w:rsid w:val="005E3894"/>
    <w:rsid w:val="005E5B81"/>
    <w:rsid w:val="005E7994"/>
    <w:rsid w:val="005F0166"/>
    <w:rsid w:val="005F0CFA"/>
    <w:rsid w:val="005F25B0"/>
    <w:rsid w:val="005F2CB1"/>
    <w:rsid w:val="005F2F1F"/>
    <w:rsid w:val="005F3025"/>
    <w:rsid w:val="005F618C"/>
    <w:rsid w:val="005F61EB"/>
    <w:rsid w:val="005F70BD"/>
    <w:rsid w:val="005F784E"/>
    <w:rsid w:val="005F7D8E"/>
    <w:rsid w:val="0060033C"/>
    <w:rsid w:val="00600A6C"/>
    <w:rsid w:val="006010F8"/>
    <w:rsid w:val="00601881"/>
    <w:rsid w:val="0060283C"/>
    <w:rsid w:val="006037FB"/>
    <w:rsid w:val="00604F14"/>
    <w:rsid w:val="00611B83"/>
    <w:rsid w:val="00613136"/>
    <w:rsid w:val="00613257"/>
    <w:rsid w:val="00620A71"/>
    <w:rsid w:val="00620D80"/>
    <w:rsid w:val="006218F3"/>
    <w:rsid w:val="006234A6"/>
    <w:rsid w:val="00626884"/>
    <w:rsid w:val="00626F8F"/>
    <w:rsid w:val="00630001"/>
    <w:rsid w:val="00630575"/>
    <w:rsid w:val="006311B3"/>
    <w:rsid w:val="0063284C"/>
    <w:rsid w:val="00636398"/>
    <w:rsid w:val="006368D3"/>
    <w:rsid w:val="006377EC"/>
    <w:rsid w:val="006405BF"/>
    <w:rsid w:val="00641508"/>
    <w:rsid w:val="0064151F"/>
    <w:rsid w:val="00641533"/>
    <w:rsid w:val="0064208D"/>
    <w:rsid w:val="00642F0A"/>
    <w:rsid w:val="00643475"/>
    <w:rsid w:val="006436BC"/>
    <w:rsid w:val="0064396A"/>
    <w:rsid w:val="00643AFE"/>
    <w:rsid w:val="0064624E"/>
    <w:rsid w:val="006468E8"/>
    <w:rsid w:val="00647B24"/>
    <w:rsid w:val="00650AB9"/>
    <w:rsid w:val="006514C0"/>
    <w:rsid w:val="00652F38"/>
    <w:rsid w:val="00655733"/>
    <w:rsid w:val="00655ACD"/>
    <w:rsid w:val="0065639C"/>
    <w:rsid w:val="00656A92"/>
    <w:rsid w:val="00656DDE"/>
    <w:rsid w:val="0066011D"/>
    <w:rsid w:val="00660349"/>
    <w:rsid w:val="006607C0"/>
    <w:rsid w:val="00660821"/>
    <w:rsid w:val="006613A6"/>
    <w:rsid w:val="006627A2"/>
    <w:rsid w:val="0066302F"/>
    <w:rsid w:val="006634E6"/>
    <w:rsid w:val="00663BFF"/>
    <w:rsid w:val="006655EE"/>
    <w:rsid w:val="006672BA"/>
    <w:rsid w:val="00667EE7"/>
    <w:rsid w:val="00670922"/>
    <w:rsid w:val="00670BE1"/>
    <w:rsid w:val="00671250"/>
    <w:rsid w:val="0067218F"/>
    <w:rsid w:val="00673300"/>
    <w:rsid w:val="00673B67"/>
    <w:rsid w:val="006741F2"/>
    <w:rsid w:val="00674CC3"/>
    <w:rsid w:val="00675C72"/>
    <w:rsid w:val="006761B1"/>
    <w:rsid w:val="006771F9"/>
    <w:rsid w:val="006776D7"/>
    <w:rsid w:val="006803F5"/>
    <w:rsid w:val="00680BDC"/>
    <w:rsid w:val="00681003"/>
    <w:rsid w:val="006817C9"/>
    <w:rsid w:val="00683ECE"/>
    <w:rsid w:val="00686EB1"/>
    <w:rsid w:val="0069221C"/>
    <w:rsid w:val="00692934"/>
    <w:rsid w:val="00694215"/>
    <w:rsid w:val="00694858"/>
    <w:rsid w:val="00694F86"/>
    <w:rsid w:val="00695FC2"/>
    <w:rsid w:val="00696949"/>
    <w:rsid w:val="00697052"/>
    <w:rsid w:val="006977F1"/>
    <w:rsid w:val="006A0F96"/>
    <w:rsid w:val="006A1140"/>
    <w:rsid w:val="006A1A32"/>
    <w:rsid w:val="006A2408"/>
    <w:rsid w:val="006A2F90"/>
    <w:rsid w:val="006A46FB"/>
    <w:rsid w:val="006A4B81"/>
    <w:rsid w:val="006A4BA3"/>
    <w:rsid w:val="006A5167"/>
    <w:rsid w:val="006A5E28"/>
    <w:rsid w:val="006A697B"/>
    <w:rsid w:val="006A7784"/>
    <w:rsid w:val="006A7AFF"/>
    <w:rsid w:val="006B093A"/>
    <w:rsid w:val="006B1816"/>
    <w:rsid w:val="006B2099"/>
    <w:rsid w:val="006B3AAF"/>
    <w:rsid w:val="006B50CF"/>
    <w:rsid w:val="006B6E7D"/>
    <w:rsid w:val="006C03B8"/>
    <w:rsid w:val="006C2023"/>
    <w:rsid w:val="006C3513"/>
    <w:rsid w:val="006C5022"/>
    <w:rsid w:val="006C5EC9"/>
    <w:rsid w:val="006C6059"/>
    <w:rsid w:val="006C7522"/>
    <w:rsid w:val="006D3611"/>
    <w:rsid w:val="006D4E2D"/>
    <w:rsid w:val="006D6F08"/>
    <w:rsid w:val="006D7500"/>
    <w:rsid w:val="006D7E86"/>
    <w:rsid w:val="006E062C"/>
    <w:rsid w:val="006E1C82"/>
    <w:rsid w:val="006E1E09"/>
    <w:rsid w:val="006E1F93"/>
    <w:rsid w:val="006E286F"/>
    <w:rsid w:val="006E28B7"/>
    <w:rsid w:val="006E2A9B"/>
    <w:rsid w:val="006E2C83"/>
    <w:rsid w:val="006E3310"/>
    <w:rsid w:val="006E3C0D"/>
    <w:rsid w:val="006E4509"/>
    <w:rsid w:val="006E4E39"/>
    <w:rsid w:val="006E565E"/>
    <w:rsid w:val="006E5AD0"/>
    <w:rsid w:val="006E673D"/>
    <w:rsid w:val="006E72B4"/>
    <w:rsid w:val="006E77C8"/>
    <w:rsid w:val="006E7D3B"/>
    <w:rsid w:val="006F0DD6"/>
    <w:rsid w:val="006F1B70"/>
    <w:rsid w:val="006F207F"/>
    <w:rsid w:val="006F341D"/>
    <w:rsid w:val="006F35D0"/>
    <w:rsid w:val="006F3CDE"/>
    <w:rsid w:val="006F41BC"/>
    <w:rsid w:val="006F58D4"/>
    <w:rsid w:val="006F6582"/>
    <w:rsid w:val="006F70E2"/>
    <w:rsid w:val="00700A27"/>
    <w:rsid w:val="00701285"/>
    <w:rsid w:val="00702921"/>
    <w:rsid w:val="0070346E"/>
    <w:rsid w:val="007035C1"/>
    <w:rsid w:val="00704EDB"/>
    <w:rsid w:val="00705536"/>
    <w:rsid w:val="00705F08"/>
    <w:rsid w:val="00706101"/>
    <w:rsid w:val="00706F13"/>
    <w:rsid w:val="00707072"/>
    <w:rsid w:val="00707D61"/>
    <w:rsid w:val="00707F3D"/>
    <w:rsid w:val="00712287"/>
    <w:rsid w:val="00712772"/>
    <w:rsid w:val="007148D3"/>
    <w:rsid w:val="00715B9A"/>
    <w:rsid w:val="00721AEE"/>
    <w:rsid w:val="00723141"/>
    <w:rsid w:val="007257D0"/>
    <w:rsid w:val="00726EA6"/>
    <w:rsid w:val="00727208"/>
    <w:rsid w:val="00727680"/>
    <w:rsid w:val="00730C5C"/>
    <w:rsid w:val="007322A5"/>
    <w:rsid w:val="007348B1"/>
    <w:rsid w:val="00734B19"/>
    <w:rsid w:val="00735BCC"/>
    <w:rsid w:val="007362A6"/>
    <w:rsid w:val="00736D7D"/>
    <w:rsid w:val="00740E58"/>
    <w:rsid w:val="007440E0"/>
    <w:rsid w:val="007445A0"/>
    <w:rsid w:val="0074524B"/>
    <w:rsid w:val="007462A3"/>
    <w:rsid w:val="00747D8B"/>
    <w:rsid w:val="007509B3"/>
    <w:rsid w:val="00751228"/>
    <w:rsid w:val="007527C7"/>
    <w:rsid w:val="00754933"/>
    <w:rsid w:val="00754E51"/>
    <w:rsid w:val="007560EC"/>
    <w:rsid w:val="007571E1"/>
    <w:rsid w:val="007604B2"/>
    <w:rsid w:val="00760829"/>
    <w:rsid w:val="00761881"/>
    <w:rsid w:val="007638CA"/>
    <w:rsid w:val="00764693"/>
    <w:rsid w:val="00764B81"/>
    <w:rsid w:val="00764C8D"/>
    <w:rsid w:val="00765281"/>
    <w:rsid w:val="00766456"/>
    <w:rsid w:val="00766BAD"/>
    <w:rsid w:val="00767A61"/>
    <w:rsid w:val="007712A1"/>
    <w:rsid w:val="00771464"/>
    <w:rsid w:val="007729A2"/>
    <w:rsid w:val="007735CB"/>
    <w:rsid w:val="00773A7F"/>
    <w:rsid w:val="007755F2"/>
    <w:rsid w:val="00775CA9"/>
    <w:rsid w:val="00776971"/>
    <w:rsid w:val="0077723E"/>
    <w:rsid w:val="0077739E"/>
    <w:rsid w:val="00780A80"/>
    <w:rsid w:val="0078177E"/>
    <w:rsid w:val="0078304C"/>
    <w:rsid w:val="00783673"/>
    <w:rsid w:val="00785490"/>
    <w:rsid w:val="00786004"/>
    <w:rsid w:val="00786402"/>
    <w:rsid w:val="00787502"/>
    <w:rsid w:val="00790B6D"/>
    <w:rsid w:val="007925EA"/>
    <w:rsid w:val="00792B7F"/>
    <w:rsid w:val="00793B0B"/>
    <w:rsid w:val="00793CD8"/>
    <w:rsid w:val="007940F8"/>
    <w:rsid w:val="00795C92"/>
    <w:rsid w:val="0079611A"/>
    <w:rsid w:val="00796231"/>
    <w:rsid w:val="007A1281"/>
    <w:rsid w:val="007A1698"/>
    <w:rsid w:val="007A1CB3"/>
    <w:rsid w:val="007A1D8D"/>
    <w:rsid w:val="007A306F"/>
    <w:rsid w:val="007A43A6"/>
    <w:rsid w:val="007A55C2"/>
    <w:rsid w:val="007A58A6"/>
    <w:rsid w:val="007B2AC0"/>
    <w:rsid w:val="007B376C"/>
    <w:rsid w:val="007B37CB"/>
    <w:rsid w:val="007B3975"/>
    <w:rsid w:val="007B3D2D"/>
    <w:rsid w:val="007B47D1"/>
    <w:rsid w:val="007B50AE"/>
    <w:rsid w:val="007B51DF"/>
    <w:rsid w:val="007C0006"/>
    <w:rsid w:val="007C05DD"/>
    <w:rsid w:val="007C3D18"/>
    <w:rsid w:val="007C46ED"/>
    <w:rsid w:val="007C5853"/>
    <w:rsid w:val="007C60BF"/>
    <w:rsid w:val="007C6A07"/>
    <w:rsid w:val="007C75A1"/>
    <w:rsid w:val="007C77A5"/>
    <w:rsid w:val="007D04E5"/>
    <w:rsid w:val="007D203C"/>
    <w:rsid w:val="007D3B56"/>
    <w:rsid w:val="007D3E8B"/>
    <w:rsid w:val="007D5901"/>
    <w:rsid w:val="007D5F52"/>
    <w:rsid w:val="007D7526"/>
    <w:rsid w:val="007D7B25"/>
    <w:rsid w:val="007E0AE4"/>
    <w:rsid w:val="007E1FD2"/>
    <w:rsid w:val="007E3E53"/>
    <w:rsid w:val="007E4172"/>
    <w:rsid w:val="007E4610"/>
    <w:rsid w:val="007E4715"/>
    <w:rsid w:val="007E505B"/>
    <w:rsid w:val="007E563B"/>
    <w:rsid w:val="007E7091"/>
    <w:rsid w:val="007E74BC"/>
    <w:rsid w:val="007F07F0"/>
    <w:rsid w:val="007F164E"/>
    <w:rsid w:val="007F1C89"/>
    <w:rsid w:val="007F1F6C"/>
    <w:rsid w:val="007F50DB"/>
    <w:rsid w:val="007F5354"/>
    <w:rsid w:val="0080157D"/>
    <w:rsid w:val="008036E1"/>
    <w:rsid w:val="00803FAE"/>
    <w:rsid w:val="0080605F"/>
    <w:rsid w:val="00807786"/>
    <w:rsid w:val="00807ADC"/>
    <w:rsid w:val="008108A2"/>
    <w:rsid w:val="00811FCB"/>
    <w:rsid w:val="00814569"/>
    <w:rsid w:val="008158D6"/>
    <w:rsid w:val="00817196"/>
    <w:rsid w:val="00821B22"/>
    <w:rsid w:val="00823065"/>
    <w:rsid w:val="008235DB"/>
    <w:rsid w:val="00823F8F"/>
    <w:rsid w:val="008246F0"/>
    <w:rsid w:val="00824AB4"/>
    <w:rsid w:val="00825C42"/>
    <w:rsid w:val="00825D25"/>
    <w:rsid w:val="00827D6F"/>
    <w:rsid w:val="00834A39"/>
    <w:rsid w:val="00835BAC"/>
    <w:rsid w:val="00835F53"/>
    <w:rsid w:val="008361AA"/>
    <w:rsid w:val="008369A6"/>
    <w:rsid w:val="00836BB8"/>
    <w:rsid w:val="008376AC"/>
    <w:rsid w:val="00840E6F"/>
    <w:rsid w:val="00842438"/>
    <w:rsid w:val="00842C16"/>
    <w:rsid w:val="00843099"/>
    <w:rsid w:val="008438B2"/>
    <w:rsid w:val="00843CBF"/>
    <w:rsid w:val="008444E8"/>
    <w:rsid w:val="0084495A"/>
    <w:rsid w:val="00844E80"/>
    <w:rsid w:val="00845AF5"/>
    <w:rsid w:val="00846FE7"/>
    <w:rsid w:val="00847402"/>
    <w:rsid w:val="0085218A"/>
    <w:rsid w:val="00856837"/>
    <w:rsid w:val="00856911"/>
    <w:rsid w:val="00860D03"/>
    <w:rsid w:val="008647BE"/>
    <w:rsid w:val="00867305"/>
    <w:rsid w:val="008677FD"/>
    <w:rsid w:val="00867F19"/>
    <w:rsid w:val="008706D4"/>
    <w:rsid w:val="00870F8A"/>
    <w:rsid w:val="0087112E"/>
    <w:rsid w:val="008719A4"/>
    <w:rsid w:val="00871D23"/>
    <w:rsid w:val="00873089"/>
    <w:rsid w:val="00874312"/>
    <w:rsid w:val="0087437C"/>
    <w:rsid w:val="00875C3A"/>
    <w:rsid w:val="00875CD7"/>
    <w:rsid w:val="00876B4D"/>
    <w:rsid w:val="00876C43"/>
    <w:rsid w:val="00877F18"/>
    <w:rsid w:val="0088189D"/>
    <w:rsid w:val="00881DC4"/>
    <w:rsid w:val="00883911"/>
    <w:rsid w:val="008846DE"/>
    <w:rsid w:val="008926B4"/>
    <w:rsid w:val="008941E3"/>
    <w:rsid w:val="00894A88"/>
    <w:rsid w:val="00895386"/>
    <w:rsid w:val="008967B9"/>
    <w:rsid w:val="00896B4E"/>
    <w:rsid w:val="008A0F4A"/>
    <w:rsid w:val="008A21FF"/>
    <w:rsid w:val="008A2635"/>
    <w:rsid w:val="008A2CE2"/>
    <w:rsid w:val="008A30AC"/>
    <w:rsid w:val="008A369D"/>
    <w:rsid w:val="008A44B8"/>
    <w:rsid w:val="008A4F7F"/>
    <w:rsid w:val="008A51A8"/>
    <w:rsid w:val="008A54C7"/>
    <w:rsid w:val="008A6A3C"/>
    <w:rsid w:val="008A77D8"/>
    <w:rsid w:val="008B0483"/>
    <w:rsid w:val="008B0E65"/>
    <w:rsid w:val="008B120C"/>
    <w:rsid w:val="008B2D69"/>
    <w:rsid w:val="008B51A0"/>
    <w:rsid w:val="008B5691"/>
    <w:rsid w:val="008B592A"/>
    <w:rsid w:val="008B7B5C"/>
    <w:rsid w:val="008C0335"/>
    <w:rsid w:val="008C054D"/>
    <w:rsid w:val="008C0C99"/>
    <w:rsid w:val="008C196B"/>
    <w:rsid w:val="008C2017"/>
    <w:rsid w:val="008C2501"/>
    <w:rsid w:val="008C3780"/>
    <w:rsid w:val="008C3E55"/>
    <w:rsid w:val="008C47A2"/>
    <w:rsid w:val="008C4958"/>
    <w:rsid w:val="008C4BAA"/>
    <w:rsid w:val="008C502A"/>
    <w:rsid w:val="008C6992"/>
    <w:rsid w:val="008C6AE8"/>
    <w:rsid w:val="008C7573"/>
    <w:rsid w:val="008C7699"/>
    <w:rsid w:val="008C78A6"/>
    <w:rsid w:val="008D00A5"/>
    <w:rsid w:val="008D1491"/>
    <w:rsid w:val="008D34F1"/>
    <w:rsid w:val="008D39D8"/>
    <w:rsid w:val="008D52B1"/>
    <w:rsid w:val="008D6D1A"/>
    <w:rsid w:val="008D6E69"/>
    <w:rsid w:val="008E034F"/>
    <w:rsid w:val="008E065E"/>
    <w:rsid w:val="008E0927"/>
    <w:rsid w:val="008E1909"/>
    <w:rsid w:val="008E1D42"/>
    <w:rsid w:val="008E3AEE"/>
    <w:rsid w:val="008E4698"/>
    <w:rsid w:val="008E4CF5"/>
    <w:rsid w:val="008E6EA5"/>
    <w:rsid w:val="008E72C7"/>
    <w:rsid w:val="008E740A"/>
    <w:rsid w:val="008F07F1"/>
    <w:rsid w:val="008F1AED"/>
    <w:rsid w:val="008F1C4E"/>
    <w:rsid w:val="008F1EAB"/>
    <w:rsid w:val="008F33DC"/>
    <w:rsid w:val="008F3CEC"/>
    <w:rsid w:val="008F477F"/>
    <w:rsid w:val="008F49FB"/>
    <w:rsid w:val="008F6152"/>
    <w:rsid w:val="00902011"/>
    <w:rsid w:val="00902232"/>
    <w:rsid w:val="00902350"/>
    <w:rsid w:val="0090325A"/>
    <w:rsid w:val="0090336B"/>
    <w:rsid w:val="009053AA"/>
    <w:rsid w:val="00905B90"/>
    <w:rsid w:val="00906939"/>
    <w:rsid w:val="009103F7"/>
    <w:rsid w:val="00910630"/>
    <w:rsid w:val="00910B7D"/>
    <w:rsid w:val="0091138F"/>
    <w:rsid w:val="00911DFB"/>
    <w:rsid w:val="009139D9"/>
    <w:rsid w:val="00914179"/>
    <w:rsid w:val="009144F8"/>
    <w:rsid w:val="00914AD8"/>
    <w:rsid w:val="0091554C"/>
    <w:rsid w:val="00916079"/>
    <w:rsid w:val="009169CC"/>
    <w:rsid w:val="00917CE9"/>
    <w:rsid w:val="00920BF2"/>
    <w:rsid w:val="00920D4E"/>
    <w:rsid w:val="00922010"/>
    <w:rsid w:val="00927C19"/>
    <w:rsid w:val="0093048F"/>
    <w:rsid w:val="00931BD9"/>
    <w:rsid w:val="009330CE"/>
    <w:rsid w:val="009368F3"/>
    <w:rsid w:val="00937B37"/>
    <w:rsid w:val="00941636"/>
    <w:rsid w:val="0094263D"/>
    <w:rsid w:val="00943148"/>
    <w:rsid w:val="00943742"/>
    <w:rsid w:val="0094407B"/>
    <w:rsid w:val="009444E7"/>
    <w:rsid w:val="00945514"/>
    <w:rsid w:val="00945A65"/>
    <w:rsid w:val="00945C05"/>
    <w:rsid w:val="00945E58"/>
    <w:rsid w:val="00946945"/>
    <w:rsid w:val="009476AF"/>
    <w:rsid w:val="00947713"/>
    <w:rsid w:val="00950DE7"/>
    <w:rsid w:val="00952435"/>
    <w:rsid w:val="00953920"/>
    <w:rsid w:val="00953D47"/>
    <w:rsid w:val="0095681E"/>
    <w:rsid w:val="009572D4"/>
    <w:rsid w:val="00961921"/>
    <w:rsid w:val="0096262C"/>
    <w:rsid w:val="00963FAB"/>
    <w:rsid w:val="0096430A"/>
    <w:rsid w:val="009643AE"/>
    <w:rsid w:val="0096554B"/>
    <w:rsid w:val="0096584A"/>
    <w:rsid w:val="00965E08"/>
    <w:rsid w:val="00970804"/>
    <w:rsid w:val="00971F08"/>
    <w:rsid w:val="0097427D"/>
    <w:rsid w:val="0097603D"/>
    <w:rsid w:val="00976949"/>
    <w:rsid w:val="00980477"/>
    <w:rsid w:val="00982522"/>
    <w:rsid w:val="00982726"/>
    <w:rsid w:val="00982B70"/>
    <w:rsid w:val="00985253"/>
    <w:rsid w:val="009853B3"/>
    <w:rsid w:val="00990630"/>
    <w:rsid w:val="00991761"/>
    <w:rsid w:val="009919CD"/>
    <w:rsid w:val="00994DCA"/>
    <w:rsid w:val="009960EC"/>
    <w:rsid w:val="009970DD"/>
    <w:rsid w:val="009A02E2"/>
    <w:rsid w:val="009A0FBA"/>
    <w:rsid w:val="009A1601"/>
    <w:rsid w:val="009A378D"/>
    <w:rsid w:val="009A3799"/>
    <w:rsid w:val="009A38CF"/>
    <w:rsid w:val="009A3BB6"/>
    <w:rsid w:val="009A4512"/>
    <w:rsid w:val="009A462D"/>
    <w:rsid w:val="009A5CBA"/>
    <w:rsid w:val="009A6249"/>
    <w:rsid w:val="009A7032"/>
    <w:rsid w:val="009B1F30"/>
    <w:rsid w:val="009B336C"/>
    <w:rsid w:val="009B3AC2"/>
    <w:rsid w:val="009B47B0"/>
    <w:rsid w:val="009B4DF4"/>
    <w:rsid w:val="009B500F"/>
    <w:rsid w:val="009B564E"/>
    <w:rsid w:val="009B7E87"/>
    <w:rsid w:val="009C0169"/>
    <w:rsid w:val="009C0DC8"/>
    <w:rsid w:val="009C403E"/>
    <w:rsid w:val="009D30B3"/>
    <w:rsid w:val="009D47FC"/>
    <w:rsid w:val="009D4FF0"/>
    <w:rsid w:val="009D51BA"/>
    <w:rsid w:val="009D5B49"/>
    <w:rsid w:val="009D6D4F"/>
    <w:rsid w:val="009D703C"/>
    <w:rsid w:val="009D718F"/>
    <w:rsid w:val="009E068F"/>
    <w:rsid w:val="009E0698"/>
    <w:rsid w:val="009E14E0"/>
    <w:rsid w:val="009E35DB"/>
    <w:rsid w:val="009E47A3"/>
    <w:rsid w:val="009F08F3"/>
    <w:rsid w:val="009F344F"/>
    <w:rsid w:val="009F3459"/>
    <w:rsid w:val="009F4E5B"/>
    <w:rsid w:val="009F4E7C"/>
    <w:rsid w:val="009F6E0D"/>
    <w:rsid w:val="00A01CCB"/>
    <w:rsid w:val="00A031D8"/>
    <w:rsid w:val="00A03863"/>
    <w:rsid w:val="00A04314"/>
    <w:rsid w:val="00A048A8"/>
    <w:rsid w:val="00A04F49"/>
    <w:rsid w:val="00A050C0"/>
    <w:rsid w:val="00A06015"/>
    <w:rsid w:val="00A07604"/>
    <w:rsid w:val="00A07BBE"/>
    <w:rsid w:val="00A12FE8"/>
    <w:rsid w:val="00A13E54"/>
    <w:rsid w:val="00A14386"/>
    <w:rsid w:val="00A1440E"/>
    <w:rsid w:val="00A15A0B"/>
    <w:rsid w:val="00A163C9"/>
    <w:rsid w:val="00A1668E"/>
    <w:rsid w:val="00A17F63"/>
    <w:rsid w:val="00A210FA"/>
    <w:rsid w:val="00A2193B"/>
    <w:rsid w:val="00A2351A"/>
    <w:rsid w:val="00A2586D"/>
    <w:rsid w:val="00A264A9"/>
    <w:rsid w:val="00A26DCF"/>
    <w:rsid w:val="00A27785"/>
    <w:rsid w:val="00A30187"/>
    <w:rsid w:val="00A31EFB"/>
    <w:rsid w:val="00A340F8"/>
    <w:rsid w:val="00A34243"/>
    <w:rsid w:val="00A3448A"/>
    <w:rsid w:val="00A3524A"/>
    <w:rsid w:val="00A356C7"/>
    <w:rsid w:val="00A36297"/>
    <w:rsid w:val="00A41E2B"/>
    <w:rsid w:val="00A43987"/>
    <w:rsid w:val="00A44248"/>
    <w:rsid w:val="00A45B74"/>
    <w:rsid w:val="00A4766E"/>
    <w:rsid w:val="00A52E1D"/>
    <w:rsid w:val="00A54CC4"/>
    <w:rsid w:val="00A5678F"/>
    <w:rsid w:val="00A6123A"/>
    <w:rsid w:val="00A61499"/>
    <w:rsid w:val="00A62A2F"/>
    <w:rsid w:val="00A62A77"/>
    <w:rsid w:val="00A632BD"/>
    <w:rsid w:val="00A63483"/>
    <w:rsid w:val="00A63AA5"/>
    <w:rsid w:val="00A657D7"/>
    <w:rsid w:val="00A660AC"/>
    <w:rsid w:val="00A67E6C"/>
    <w:rsid w:val="00A702E8"/>
    <w:rsid w:val="00A70CE9"/>
    <w:rsid w:val="00A712D4"/>
    <w:rsid w:val="00A7152A"/>
    <w:rsid w:val="00A71B99"/>
    <w:rsid w:val="00A73694"/>
    <w:rsid w:val="00A739D0"/>
    <w:rsid w:val="00A761D4"/>
    <w:rsid w:val="00A762B8"/>
    <w:rsid w:val="00A772B3"/>
    <w:rsid w:val="00A777BF"/>
    <w:rsid w:val="00A77EC4"/>
    <w:rsid w:val="00A800FC"/>
    <w:rsid w:val="00A81528"/>
    <w:rsid w:val="00A82622"/>
    <w:rsid w:val="00A82877"/>
    <w:rsid w:val="00A84C7A"/>
    <w:rsid w:val="00A87DB8"/>
    <w:rsid w:val="00A90BFA"/>
    <w:rsid w:val="00A91C5D"/>
    <w:rsid w:val="00A92879"/>
    <w:rsid w:val="00A938C1"/>
    <w:rsid w:val="00A9442A"/>
    <w:rsid w:val="00AA016F"/>
    <w:rsid w:val="00AA019F"/>
    <w:rsid w:val="00AA1ED6"/>
    <w:rsid w:val="00AA261C"/>
    <w:rsid w:val="00AA3245"/>
    <w:rsid w:val="00AA34DE"/>
    <w:rsid w:val="00AA3B9A"/>
    <w:rsid w:val="00AA51D6"/>
    <w:rsid w:val="00AA628A"/>
    <w:rsid w:val="00AB0BC8"/>
    <w:rsid w:val="00AB11CA"/>
    <w:rsid w:val="00AB14D9"/>
    <w:rsid w:val="00AB4AB8"/>
    <w:rsid w:val="00AB4B80"/>
    <w:rsid w:val="00AB6283"/>
    <w:rsid w:val="00AB655E"/>
    <w:rsid w:val="00AC007F"/>
    <w:rsid w:val="00AC091C"/>
    <w:rsid w:val="00AC2ECD"/>
    <w:rsid w:val="00AC3119"/>
    <w:rsid w:val="00AC49FB"/>
    <w:rsid w:val="00AC5A10"/>
    <w:rsid w:val="00AD03C4"/>
    <w:rsid w:val="00AD0AA3"/>
    <w:rsid w:val="00AD101E"/>
    <w:rsid w:val="00AD135C"/>
    <w:rsid w:val="00AD272C"/>
    <w:rsid w:val="00AD2ED0"/>
    <w:rsid w:val="00AD3F94"/>
    <w:rsid w:val="00AD471F"/>
    <w:rsid w:val="00AD4A5A"/>
    <w:rsid w:val="00AD5D4E"/>
    <w:rsid w:val="00AD7B1D"/>
    <w:rsid w:val="00AE27AC"/>
    <w:rsid w:val="00AE40E0"/>
    <w:rsid w:val="00AE4DBA"/>
    <w:rsid w:val="00AE4F07"/>
    <w:rsid w:val="00AE6B18"/>
    <w:rsid w:val="00AF06DE"/>
    <w:rsid w:val="00AF1C5D"/>
    <w:rsid w:val="00AF1D7B"/>
    <w:rsid w:val="00AF42D7"/>
    <w:rsid w:val="00AF54FD"/>
    <w:rsid w:val="00AF7E04"/>
    <w:rsid w:val="00B006FE"/>
    <w:rsid w:val="00B007CB"/>
    <w:rsid w:val="00B01DC7"/>
    <w:rsid w:val="00B02AA9"/>
    <w:rsid w:val="00B02FA3"/>
    <w:rsid w:val="00B039F7"/>
    <w:rsid w:val="00B05084"/>
    <w:rsid w:val="00B05707"/>
    <w:rsid w:val="00B05C18"/>
    <w:rsid w:val="00B06DA2"/>
    <w:rsid w:val="00B11804"/>
    <w:rsid w:val="00B13A0F"/>
    <w:rsid w:val="00B141CA"/>
    <w:rsid w:val="00B157F9"/>
    <w:rsid w:val="00B15F7C"/>
    <w:rsid w:val="00B165FF"/>
    <w:rsid w:val="00B20256"/>
    <w:rsid w:val="00B203DE"/>
    <w:rsid w:val="00B205DF"/>
    <w:rsid w:val="00B20D09"/>
    <w:rsid w:val="00B22289"/>
    <w:rsid w:val="00B22E6D"/>
    <w:rsid w:val="00B24888"/>
    <w:rsid w:val="00B24BE6"/>
    <w:rsid w:val="00B24CF3"/>
    <w:rsid w:val="00B27252"/>
    <w:rsid w:val="00B2763F"/>
    <w:rsid w:val="00B27AAC"/>
    <w:rsid w:val="00B30929"/>
    <w:rsid w:val="00B30A17"/>
    <w:rsid w:val="00B3456E"/>
    <w:rsid w:val="00B372AA"/>
    <w:rsid w:val="00B37CB1"/>
    <w:rsid w:val="00B4035C"/>
    <w:rsid w:val="00B40445"/>
    <w:rsid w:val="00B409E0"/>
    <w:rsid w:val="00B41888"/>
    <w:rsid w:val="00B41C1D"/>
    <w:rsid w:val="00B43D00"/>
    <w:rsid w:val="00B443B1"/>
    <w:rsid w:val="00B44E90"/>
    <w:rsid w:val="00B45A52"/>
    <w:rsid w:val="00B45D99"/>
    <w:rsid w:val="00B46175"/>
    <w:rsid w:val="00B46681"/>
    <w:rsid w:val="00B47108"/>
    <w:rsid w:val="00B525E4"/>
    <w:rsid w:val="00B536A7"/>
    <w:rsid w:val="00B548B7"/>
    <w:rsid w:val="00B55F8C"/>
    <w:rsid w:val="00B5641C"/>
    <w:rsid w:val="00B60355"/>
    <w:rsid w:val="00B64813"/>
    <w:rsid w:val="00B659B6"/>
    <w:rsid w:val="00B664C7"/>
    <w:rsid w:val="00B66774"/>
    <w:rsid w:val="00B67BC6"/>
    <w:rsid w:val="00B701B5"/>
    <w:rsid w:val="00B716F2"/>
    <w:rsid w:val="00B72A00"/>
    <w:rsid w:val="00B739F6"/>
    <w:rsid w:val="00B76AD1"/>
    <w:rsid w:val="00B7702F"/>
    <w:rsid w:val="00B77B29"/>
    <w:rsid w:val="00B8050D"/>
    <w:rsid w:val="00B81A6C"/>
    <w:rsid w:val="00B828F5"/>
    <w:rsid w:val="00B85288"/>
    <w:rsid w:val="00B85DE5"/>
    <w:rsid w:val="00B90F73"/>
    <w:rsid w:val="00B91469"/>
    <w:rsid w:val="00B91ABD"/>
    <w:rsid w:val="00B93B59"/>
    <w:rsid w:val="00B9406A"/>
    <w:rsid w:val="00B97F5D"/>
    <w:rsid w:val="00BA024B"/>
    <w:rsid w:val="00BA2280"/>
    <w:rsid w:val="00BA2A08"/>
    <w:rsid w:val="00BA2D8D"/>
    <w:rsid w:val="00BA56D2"/>
    <w:rsid w:val="00BA5FC8"/>
    <w:rsid w:val="00BA69F8"/>
    <w:rsid w:val="00BA76E0"/>
    <w:rsid w:val="00BB07E4"/>
    <w:rsid w:val="00BB10A7"/>
    <w:rsid w:val="00BB2A25"/>
    <w:rsid w:val="00BB2D10"/>
    <w:rsid w:val="00BB3962"/>
    <w:rsid w:val="00BB51E9"/>
    <w:rsid w:val="00BB5A99"/>
    <w:rsid w:val="00BC06EB"/>
    <w:rsid w:val="00BC0FDC"/>
    <w:rsid w:val="00BC117D"/>
    <w:rsid w:val="00BC1BF1"/>
    <w:rsid w:val="00BC2831"/>
    <w:rsid w:val="00BC3053"/>
    <w:rsid w:val="00BC4D2E"/>
    <w:rsid w:val="00BD1C8E"/>
    <w:rsid w:val="00BD1EC3"/>
    <w:rsid w:val="00BD48AC"/>
    <w:rsid w:val="00BD5F1A"/>
    <w:rsid w:val="00BD77C5"/>
    <w:rsid w:val="00BE1234"/>
    <w:rsid w:val="00BE2FA6"/>
    <w:rsid w:val="00BE333F"/>
    <w:rsid w:val="00BE544B"/>
    <w:rsid w:val="00BE6E98"/>
    <w:rsid w:val="00BE7406"/>
    <w:rsid w:val="00BE7603"/>
    <w:rsid w:val="00BF3279"/>
    <w:rsid w:val="00BF39DE"/>
    <w:rsid w:val="00BF47BC"/>
    <w:rsid w:val="00BF74C7"/>
    <w:rsid w:val="00BF7657"/>
    <w:rsid w:val="00C00DC9"/>
    <w:rsid w:val="00C015F1"/>
    <w:rsid w:val="00C01F33"/>
    <w:rsid w:val="00C02CC6"/>
    <w:rsid w:val="00C040F7"/>
    <w:rsid w:val="00C044AB"/>
    <w:rsid w:val="00C05706"/>
    <w:rsid w:val="00C05C52"/>
    <w:rsid w:val="00C05EE2"/>
    <w:rsid w:val="00C06037"/>
    <w:rsid w:val="00C07377"/>
    <w:rsid w:val="00C07ECB"/>
    <w:rsid w:val="00C10478"/>
    <w:rsid w:val="00C11761"/>
    <w:rsid w:val="00C11B2A"/>
    <w:rsid w:val="00C12107"/>
    <w:rsid w:val="00C134D1"/>
    <w:rsid w:val="00C13CE7"/>
    <w:rsid w:val="00C14D4B"/>
    <w:rsid w:val="00C151C8"/>
    <w:rsid w:val="00C154BB"/>
    <w:rsid w:val="00C157BE"/>
    <w:rsid w:val="00C17EF4"/>
    <w:rsid w:val="00C2020F"/>
    <w:rsid w:val="00C22E49"/>
    <w:rsid w:val="00C23AE7"/>
    <w:rsid w:val="00C23B71"/>
    <w:rsid w:val="00C23EBD"/>
    <w:rsid w:val="00C24AF8"/>
    <w:rsid w:val="00C26DB9"/>
    <w:rsid w:val="00C279B5"/>
    <w:rsid w:val="00C27C45"/>
    <w:rsid w:val="00C33AB1"/>
    <w:rsid w:val="00C33CA5"/>
    <w:rsid w:val="00C3719D"/>
    <w:rsid w:val="00C37CB2"/>
    <w:rsid w:val="00C400AC"/>
    <w:rsid w:val="00C42380"/>
    <w:rsid w:val="00C43C25"/>
    <w:rsid w:val="00C45A5D"/>
    <w:rsid w:val="00C473A5"/>
    <w:rsid w:val="00C509CF"/>
    <w:rsid w:val="00C514FF"/>
    <w:rsid w:val="00C51C90"/>
    <w:rsid w:val="00C527B7"/>
    <w:rsid w:val="00C54995"/>
    <w:rsid w:val="00C54D41"/>
    <w:rsid w:val="00C55C25"/>
    <w:rsid w:val="00C55F90"/>
    <w:rsid w:val="00C565BC"/>
    <w:rsid w:val="00C56E23"/>
    <w:rsid w:val="00C60783"/>
    <w:rsid w:val="00C6459E"/>
    <w:rsid w:val="00C64672"/>
    <w:rsid w:val="00C66B4C"/>
    <w:rsid w:val="00C67B44"/>
    <w:rsid w:val="00C70697"/>
    <w:rsid w:val="00C714CB"/>
    <w:rsid w:val="00C72093"/>
    <w:rsid w:val="00C72D40"/>
    <w:rsid w:val="00C72EF4"/>
    <w:rsid w:val="00C744FE"/>
    <w:rsid w:val="00C75D2F"/>
    <w:rsid w:val="00C7637F"/>
    <w:rsid w:val="00C767BE"/>
    <w:rsid w:val="00C76E3C"/>
    <w:rsid w:val="00C772BA"/>
    <w:rsid w:val="00C80D48"/>
    <w:rsid w:val="00C81568"/>
    <w:rsid w:val="00C819F7"/>
    <w:rsid w:val="00C86938"/>
    <w:rsid w:val="00C9027A"/>
    <w:rsid w:val="00C9068E"/>
    <w:rsid w:val="00C91A6D"/>
    <w:rsid w:val="00C92E83"/>
    <w:rsid w:val="00C93433"/>
    <w:rsid w:val="00C93814"/>
    <w:rsid w:val="00C93C4B"/>
    <w:rsid w:val="00C944AB"/>
    <w:rsid w:val="00C950A0"/>
    <w:rsid w:val="00C955ED"/>
    <w:rsid w:val="00C95B40"/>
    <w:rsid w:val="00C9679B"/>
    <w:rsid w:val="00C97719"/>
    <w:rsid w:val="00CA1ED8"/>
    <w:rsid w:val="00CA1FC0"/>
    <w:rsid w:val="00CA216E"/>
    <w:rsid w:val="00CA326A"/>
    <w:rsid w:val="00CA5180"/>
    <w:rsid w:val="00CB1F63"/>
    <w:rsid w:val="00CB37EE"/>
    <w:rsid w:val="00CB4B5A"/>
    <w:rsid w:val="00CB7170"/>
    <w:rsid w:val="00CB7DB4"/>
    <w:rsid w:val="00CC040E"/>
    <w:rsid w:val="00CC111F"/>
    <w:rsid w:val="00CC1574"/>
    <w:rsid w:val="00CC2011"/>
    <w:rsid w:val="00CC3EA0"/>
    <w:rsid w:val="00CC7B45"/>
    <w:rsid w:val="00CD06C9"/>
    <w:rsid w:val="00CD0AF9"/>
    <w:rsid w:val="00CD0B32"/>
    <w:rsid w:val="00CD0DC8"/>
    <w:rsid w:val="00CD1188"/>
    <w:rsid w:val="00CD2ED1"/>
    <w:rsid w:val="00CD337B"/>
    <w:rsid w:val="00CD376F"/>
    <w:rsid w:val="00CE0424"/>
    <w:rsid w:val="00CE0BF7"/>
    <w:rsid w:val="00CE3603"/>
    <w:rsid w:val="00CE3C0B"/>
    <w:rsid w:val="00CE4F40"/>
    <w:rsid w:val="00CE6257"/>
    <w:rsid w:val="00CE7561"/>
    <w:rsid w:val="00CF1354"/>
    <w:rsid w:val="00CF25B6"/>
    <w:rsid w:val="00CF3B1F"/>
    <w:rsid w:val="00CF3BF6"/>
    <w:rsid w:val="00CF625B"/>
    <w:rsid w:val="00CF687E"/>
    <w:rsid w:val="00CF68E4"/>
    <w:rsid w:val="00CF6F72"/>
    <w:rsid w:val="00CF7309"/>
    <w:rsid w:val="00D005F6"/>
    <w:rsid w:val="00D01EA4"/>
    <w:rsid w:val="00D03033"/>
    <w:rsid w:val="00D0349B"/>
    <w:rsid w:val="00D05636"/>
    <w:rsid w:val="00D0654C"/>
    <w:rsid w:val="00D078CF"/>
    <w:rsid w:val="00D10249"/>
    <w:rsid w:val="00D115C3"/>
    <w:rsid w:val="00D11897"/>
    <w:rsid w:val="00D12064"/>
    <w:rsid w:val="00D13135"/>
    <w:rsid w:val="00D13E4E"/>
    <w:rsid w:val="00D13ECD"/>
    <w:rsid w:val="00D14FA4"/>
    <w:rsid w:val="00D14FB7"/>
    <w:rsid w:val="00D1673E"/>
    <w:rsid w:val="00D20E1A"/>
    <w:rsid w:val="00D215D7"/>
    <w:rsid w:val="00D239A7"/>
    <w:rsid w:val="00D23F47"/>
    <w:rsid w:val="00D24F54"/>
    <w:rsid w:val="00D27D04"/>
    <w:rsid w:val="00D34904"/>
    <w:rsid w:val="00D36E71"/>
    <w:rsid w:val="00D37273"/>
    <w:rsid w:val="00D37D87"/>
    <w:rsid w:val="00D40B33"/>
    <w:rsid w:val="00D4318F"/>
    <w:rsid w:val="00D438BF"/>
    <w:rsid w:val="00D440F8"/>
    <w:rsid w:val="00D44360"/>
    <w:rsid w:val="00D50123"/>
    <w:rsid w:val="00D502FF"/>
    <w:rsid w:val="00D5212F"/>
    <w:rsid w:val="00D53E04"/>
    <w:rsid w:val="00D54114"/>
    <w:rsid w:val="00D546FF"/>
    <w:rsid w:val="00D550CE"/>
    <w:rsid w:val="00D55AD5"/>
    <w:rsid w:val="00D576CA"/>
    <w:rsid w:val="00D60896"/>
    <w:rsid w:val="00D61AF5"/>
    <w:rsid w:val="00D64F61"/>
    <w:rsid w:val="00D652B5"/>
    <w:rsid w:val="00D652CE"/>
    <w:rsid w:val="00D660E8"/>
    <w:rsid w:val="00D66155"/>
    <w:rsid w:val="00D6706E"/>
    <w:rsid w:val="00D67896"/>
    <w:rsid w:val="00D67A91"/>
    <w:rsid w:val="00D708B0"/>
    <w:rsid w:val="00D72E0E"/>
    <w:rsid w:val="00D736D1"/>
    <w:rsid w:val="00D74AE8"/>
    <w:rsid w:val="00D74BE5"/>
    <w:rsid w:val="00D76FDC"/>
    <w:rsid w:val="00D77B1D"/>
    <w:rsid w:val="00D8021F"/>
    <w:rsid w:val="00D80383"/>
    <w:rsid w:val="00D823C6"/>
    <w:rsid w:val="00D82845"/>
    <w:rsid w:val="00D8327F"/>
    <w:rsid w:val="00D83B48"/>
    <w:rsid w:val="00D84E96"/>
    <w:rsid w:val="00D85F43"/>
    <w:rsid w:val="00D86CA3"/>
    <w:rsid w:val="00D871CE"/>
    <w:rsid w:val="00D8796D"/>
    <w:rsid w:val="00D9009C"/>
    <w:rsid w:val="00D901DA"/>
    <w:rsid w:val="00D907E1"/>
    <w:rsid w:val="00D9196D"/>
    <w:rsid w:val="00D92982"/>
    <w:rsid w:val="00D92AF7"/>
    <w:rsid w:val="00D92F0A"/>
    <w:rsid w:val="00D95087"/>
    <w:rsid w:val="00D96512"/>
    <w:rsid w:val="00D9684E"/>
    <w:rsid w:val="00D96902"/>
    <w:rsid w:val="00DA289A"/>
    <w:rsid w:val="00DA305E"/>
    <w:rsid w:val="00DA4110"/>
    <w:rsid w:val="00DA42B3"/>
    <w:rsid w:val="00DA4E67"/>
    <w:rsid w:val="00DA5417"/>
    <w:rsid w:val="00DA56E8"/>
    <w:rsid w:val="00DA5B36"/>
    <w:rsid w:val="00DA6A5A"/>
    <w:rsid w:val="00DB0A9F"/>
    <w:rsid w:val="00DB0C43"/>
    <w:rsid w:val="00DB1F9D"/>
    <w:rsid w:val="00DB377D"/>
    <w:rsid w:val="00DC1D1E"/>
    <w:rsid w:val="00DC1F03"/>
    <w:rsid w:val="00DC2CA8"/>
    <w:rsid w:val="00DC2D36"/>
    <w:rsid w:val="00DC3AB8"/>
    <w:rsid w:val="00DC4C7B"/>
    <w:rsid w:val="00DC53EF"/>
    <w:rsid w:val="00DC5A5E"/>
    <w:rsid w:val="00DD0A63"/>
    <w:rsid w:val="00DD2519"/>
    <w:rsid w:val="00DD310E"/>
    <w:rsid w:val="00DD34E4"/>
    <w:rsid w:val="00DD5F6D"/>
    <w:rsid w:val="00DD6E69"/>
    <w:rsid w:val="00DD7ACE"/>
    <w:rsid w:val="00DE5608"/>
    <w:rsid w:val="00DE58D0"/>
    <w:rsid w:val="00DE62B3"/>
    <w:rsid w:val="00DE64E3"/>
    <w:rsid w:val="00DE654F"/>
    <w:rsid w:val="00DE6E39"/>
    <w:rsid w:val="00DF0B6E"/>
    <w:rsid w:val="00DF1084"/>
    <w:rsid w:val="00DF15E0"/>
    <w:rsid w:val="00DF1E49"/>
    <w:rsid w:val="00DF2A58"/>
    <w:rsid w:val="00DF37A0"/>
    <w:rsid w:val="00DF5149"/>
    <w:rsid w:val="00DF79F7"/>
    <w:rsid w:val="00DF7D68"/>
    <w:rsid w:val="00E032AB"/>
    <w:rsid w:val="00E03C1F"/>
    <w:rsid w:val="00E05F39"/>
    <w:rsid w:val="00E110E7"/>
    <w:rsid w:val="00E11B20"/>
    <w:rsid w:val="00E13163"/>
    <w:rsid w:val="00E14E00"/>
    <w:rsid w:val="00E1592C"/>
    <w:rsid w:val="00E16818"/>
    <w:rsid w:val="00E16F8A"/>
    <w:rsid w:val="00E173F6"/>
    <w:rsid w:val="00E17FA2"/>
    <w:rsid w:val="00E20364"/>
    <w:rsid w:val="00E20943"/>
    <w:rsid w:val="00E22330"/>
    <w:rsid w:val="00E269CA"/>
    <w:rsid w:val="00E26EE6"/>
    <w:rsid w:val="00E27099"/>
    <w:rsid w:val="00E2780F"/>
    <w:rsid w:val="00E30B5A"/>
    <w:rsid w:val="00E3123D"/>
    <w:rsid w:val="00E31461"/>
    <w:rsid w:val="00E31D43"/>
    <w:rsid w:val="00E32608"/>
    <w:rsid w:val="00E34188"/>
    <w:rsid w:val="00E34B6E"/>
    <w:rsid w:val="00E35559"/>
    <w:rsid w:val="00E36A40"/>
    <w:rsid w:val="00E3723A"/>
    <w:rsid w:val="00E37860"/>
    <w:rsid w:val="00E40BB1"/>
    <w:rsid w:val="00E40BD5"/>
    <w:rsid w:val="00E42425"/>
    <w:rsid w:val="00E42DBA"/>
    <w:rsid w:val="00E435EF"/>
    <w:rsid w:val="00E446F1"/>
    <w:rsid w:val="00E44A1A"/>
    <w:rsid w:val="00E46886"/>
    <w:rsid w:val="00E46B72"/>
    <w:rsid w:val="00E47015"/>
    <w:rsid w:val="00E47AEF"/>
    <w:rsid w:val="00E47B4B"/>
    <w:rsid w:val="00E53B75"/>
    <w:rsid w:val="00E54E3B"/>
    <w:rsid w:val="00E5621D"/>
    <w:rsid w:val="00E56C47"/>
    <w:rsid w:val="00E57565"/>
    <w:rsid w:val="00E602B4"/>
    <w:rsid w:val="00E63838"/>
    <w:rsid w:val="00E63DAF"/>
    <w:rsid w:val="00E64434"/>
    <w:rsid w:val="00E64D2B"/>
    <w:rsid w:val="00E67678"/>
    <w:rsid w:val="00E67C51"/>
    <w:rsid w:val="00E67ECA"/>
    <w:rsid w:val="00E702BD"/>
    <w:rsid w:val="00E71276"/>
    <w:rsid w:val="00E7200B"/>
    <w:rsid w:val="00E72EFC"/>
    <w:rsid w:val="00E730C6"/>
    <w:rsid w:val="00E758EC"/>
    <w:rsid w:val="00E802CB"/>
    <w:rsid w:val="00E80A1E"/>
    <w:rsid w:val="00E8234C"/>
    <w:rsid w:val="00E83AA9"/>
    <w:rsid w:val="00E83F3D"/>
    <w:rsid w:val="00E848B5"/>
    <w:rsid w:val="00E85838"/>
    <w:rsid w:val="00E85928"/>
    <w:rsid w:val="00E867B5"/>
    <w:rsid w:val="00E868B1"/>
    <w:rsid w:val="00E87822"/>
    <w:rsid w:val="00E87EE1"/>
    <w:rsid w:val="00E90395"/>
    <w:rsid w:val="00E90461"/>
    <w:rsid w:val="00E90AFA"/>
    <w:rsid w:val="00E90E49"/>
    <w:rsid w:val="00E91055"/>
    <w:rsid w:val="00E911AF"/>
    <w:rsid w:val="00E91438"/>
    <w:rsid w:val="00E917F9"/>
    <w:rsid w:val="00E9291C"/>
    <w:rsid w:val="00E92F39"/>
    <w:rsid w:val="00E93FFE"/>
    <w:rsid w:val="00E94F8A"/>
    <w:rsid w:val="00E9598B"/>
    <w:rsid w:val="00EA2F52"/>
    <w:rsid w:val="00EA37FE"/>
    <w:rsid w:val="00EA5F39"/>
    <w:rsid w:val="00EA7A41"/>
    <w:rsid w:val="00EA7CB2"/>
    <w:rsid w:val="00EB077B"/>
    <w:rsid w:val="00EB0CA0"/>
    <w:rsid w:val="00EB2E6A"/>
    <w:rsid w:val="00EB4E10"/>
    <w:rsid w:val="00EB4EA2"/>
    <w:rsid w:val="00EB7E24"/>
    <w:rsid w:val="00EC0ADE"/>
    <w:rsid w:val="00EC1E68"/>
    <w:rsid w:val="00EC24D5"/>
    <w:rsid w:val="00EC27C6"/>
    <w:rsid w:val="00EC28A5"/>
    <w:rsid w:val="00EC4066"/>
    <w:rsid w:val="00EC4207"/>
    <w:rsid w:val="00EC5653"/>
    <w:rsid w:val="00EC5C91"/>
    <w:rsid w:val="00EC71CE"/>
    <w:rsid w:val="00ED1006"/>
    <w:rsid w:val="00ED5368"/>
    <w:rsid w:val="00ED6BCA"/>
    <w:rsid w:val="00ED73E1"/>
    <w:rsid w:val="00EE0B2C"/>
    <w:rsid w:val="00EE178A"/>
    <w:rsid w:val="00EF18FE"/>
    <w:rsid w:val="00EF56F7"/>
    <w:rsid w:val="00EF5787"/>
    <w:rsid w:val="00EF5C9A"/>
    <w:rsid w:val="00EF60D0"/>
    <w:rsid w:val="00EF6903"/>
    <w:rsid w:val="00EF719A"/>
    <w:rsid w:val="00F02850"/>
    <w:rsid w:val="00F03AFE"/>
    <w:rsid w:val="00F04A97"/>
    <w:rsid w:val="00F0528D"/>
    <w:rsid w:val="00F0540B"/>
    <w:rsid w:val="00F06C67"/>
    <w:rsid w:val="00F06DFD"/>
    <w:rsid w:val="00F071D1"/>
    <w:rsid w:val="00F07533"/>
    <w:rsid w:val="00F10629"/>
    <w:rsid w:val="00F115F3"/>
    <w:rsid w:val="00F12411"/>
    <w:rsid w:val="00F139E3"/>
    <w:rsid w:val="00F1467F"/>
    <w:rsid w:val="00F14693"/>
    <w:rsid w:val="00F15FA5"/>
    <w:rsid w:val="00F20294"/>
    <w:rsid w:val="00F20788"/>
    <w:rsid w:val="00F209B7"/>
    <w:rsid w:val="00F22DCD"/>
    <w:rsid w:val="00F23085"/>
    <w:rsid w:val="00F23646"/>
    <w:rsid w:val="00F2376F"/>
    <w:rsid w:val="00F241FB"/>
    <w:rsid w:val="00F243D8"/>
    <w:rsid w:val="00F248F7"/>
    <w:rsid w:val="00F270EF"/>
    <w:rsid w:val="00F276A4"/>
    <w:rsid w:val="00F30828"/>
    <w:rsid w:val="00F30C10"/>
    <w:rsid w:val="00F313D6"/>
    <w:rsid w:val="00F31E56"/>
    <w:rsid w:val="00F32F32"/>
    <w:rsid w:val="00F331EA"/>
    <w:rsid w:val="00F35546"/>
    <w:rsid w:val="00F356CB"/>
    <w:rsid w:val="00F40F0C"/>
    <w:rsid w:val="00F42CF8"/>
    <w:rsid w:val="00F43742"/>
    <w:rsid w:val="00F44B98"/>
    <w:rsid w:val="00F4766C"/>
    <w:rsid w:val="00F5060E"/>
    <w:rsid w:val="00F507D1"/>
    <w:rsid w:val="00F5164C"/>
    <w:rsid w:val="00F519CE"/>
    <w:rsid w:val="00F51ADA"/>
    <w:rsid w:val="00F520D4"/>
    <w:rsid w:val="00F53A8A"/>
    <w:rsid w:val="00F55C7C"/>
    <w:rsid w:val="00F60203"/>
    <w:rsid w:val="00F607C5"/>
    <w:rsid w:val="00F60BFC"/>
    <w:rsid w:val="00F60DEA"/>
    <w:rsid w:val="00F61136"/>
    <w:rsid w:val="00F6302A"/>
    <w:rsid w:val="00F63138"/>
    <w:rsid w:val="00F63950"/>
    <w:rsid w:val="00F64610"/>
    <w:rsid w:val="00F6479D"/>
    <w:rsid w:val="00F64C2B"/>
    <w:rsid w:val="00F651BE"/>
    <w:rsid w:val="00F67F53"/>
    <w:rsid w:val="00F703BE"/>
    <w:rsid w:val="00F718C0"/>
    <w:rsid w:val="00F71F69"/>
    <w:rsid w:val="00F724FD"/>
    <w:rsid w:val="00F72B72"/>
    <w:rsid w:val="00F734A0"/>
    <w:rsid w:val="00F737F6"/>
    <w:rsid w:val="00F74BB9"/>
    <w:rsid w:val="00F75582"/>
    <w:rsid w:val="00F76870"/>
    <w:rsid w:val="00F76EFA"/>
    <w:rsid w:val="00F77069"/>
    <w:rsid w:val="00F77604"/>
    <w:rsid w:val="00F804BE"/>
    <w:rsid w:val="00F8095A"/>
    <w:rsid w:val="00F817CE"/>
    <w:rsid w:val="00F81E1D"/>
    <w:rsid w:val="00F839CC"/>
    <w:rsid w:val="00F8456C"/>
    <w:rsid w:val="00F84CCA"/>
    <w:rsid w:val="00F84D39"/>
    <w:rsid w:val="00F85419"/>
    <w:rsid w:val="00F859D8"/>
    <w:rsid w:val="00F868F5"/>
    <w:rsid w:val="00F9056A"/>
    <w:rsid w:val="00F90B83"/>
    <w:rsid w:val="00F90F8D"/>
    <w:rsid w:val="00F9134E"/>
    <w:rsid w:val="00F92782"/>
    <w:rsid w:val="00F92DB2"/>
    <w:rsid w:val="00F93AA9"/>
    <w:rsid w:val="00F95F32"/>
    <w:rsid w:val="00F96985"/>
    <w:rsid w:val="00F96CB8"/>
    <w:rsid w:val="00F97103"/>
    <w:rsid w:val="00F97838"/>
    <w:rsid w:val="00FA2BB3"/>
    <w:rsid w:val="00FA2F16"/>
    <w:rsid w:val="00FA38F3"/>
    <w:rsid w:val="00FA3DF2"/>
    <w:rsid w:val="00FA3FC4"/>
    <w:rsid w:val="00FA46E4"/>
    <w:rsid w:val="00FB08B9"/>
    <w:rsid w:val="00FB1E2D"/>
    <w:rsid w:val="00FB4C80"/>
    <w:rsid w:val="00FB6A6A"/>
    <w:rsid w:val="00FB6D74"/>
    <w:rsid w:val="00FB6F40"/>
    <w:rsid w:val="00FC10DA"/>
    <w:rsid w:val="00FC36FB"/>
    <w:rsid w:val="00FC5519"/>
    <w:rsid w:val="00FC5527"/>
    <w:rsid w:val="00FC7429"/>
    <w:rsid w:val="00FC7499"/>
    <w:rsid w:val="00FC74B8"/>
    <w:rsid w:val="00FC779F"/>
    <w:rsid w:val="00FD07F6"/>
    <w:rsid w:val="00FD1566"/>
    <w:rsid w:val="00FD19CF"/>
    <w:rsid w:val="00FD1EC8"/>
    <w:rsid w:val="00FD29C1"/>
    <w:rsid w:val="00FD3E0A"/>
    <w:rsid w:val="00FD4588"/>
    <w:rsid w:val="00FD47ED"/>
    <w:rsid w:val="00FD588D"/>
    <w:rsid w:val="00FD6347"/>
    <w:rsid w:val="00FD68C4"/>
    <w:rsid w:val="00FD74DB"/>
    <w:rsid w:val="00FD7660"/>
    <w:rsid w:val="00FE03FC"/>
    <w:rsid w:val="00FE0655"/>
    <w:rsid w:val="00FE2365"/>
    <w:rsid w:val="00FE37D7"/>
    <w:rsid w:val="00FE3C2B"/>
    <w:rsid w:val="00FE41C1"/>
    <w:rsid w:val="00FE4C7B"/>
    <w:rsid w:val="00FE5706"/>
    <w:rsid w:val="00FE5DE9"/>
    <w:rsid w:val="00FE6113"/>
    <w:rsid w:val="00FE7336"/>
    <w:rsid w:val="00FE787C"/>
    <w:rsid w:val="00FE7FD8"/>
    <w:rsid w:val="00FF1130"/>
    <w:rsid w:val="00FF1A02"/>
    <w:rsid w:val="00FF3673"/>
    <w:rsid w:val="00FF3F68"/>
    <w:rsid w:val="00FF43E1"/>
    <w:rsid w:val="00FF45A5"/>
    <w:rsid w:val="00FF47C9"/>
    <w:rsid w:val="00FF51DE"/>
    <w:rsid w:val="00FF5C91"/>
    <w:rsid w:val="00FF68BF"/>
    <w:rsid w:val="00FF69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Style1">
    <w:name w:val="Style1"/>
    <w:basedOn w:val="Normal"/>
    <w:link w:val="Style1Char"/>
    <w:qFormat/>
    <w:rsid w:val="00626F8F"/>
    <w:pPr>
      <w:overflowPunct/>
      <w:autoSpaceDE/>
      <w:autoSpaceDN/>
      <w:adjustRightInd/>
      <w:spacing w:after="100" w:afterAutospacing="1" w:line="300" w:lineRule="auto"/>
      <w:ind w:firstLine="360"/>
      <w:contextualSpacing/>
      <w:jc w:val="both"/>
      <w:textAlignment w:val="auto"/>
    </w:pPr>
    <w:rPr>
      <w:rFonts w:eastAsia="SimSun"/>
      <w:lang w:val="en-US" w:eastAsia="zh-CN"/>
    </w:rPr>
  </w:style>
  <w:style w:type="character" w:customStyle="1" w:styleId="Style1Char">
    <w:name w:val="Style1 Char"/>
    <w:link w:val="Style1"/>
    <w:rsid w:val="00626F8F"/>
    <w:rPr>
      <w:rFonts w:ascii="Times New Roman" w:eastAsia="SimSun" w:hAnsi="Times New Roman"/>
      <w:lang w:val="en-US" w:eastAsia="zh-CN"/>
    </w:rPr>
  </w:style>
  <w:style w:type="paragraph" w:customStyle="1" w:styleId="LGTdoc">
    <w:name w:val="LGTdoc_본문"/>
    <w:basedOn w:val="Normal"/>
    <w:link w:val="LGTdocChar"/>
    <w:qFormat/>
    <w:rsid w:val="00A163C9"/>
    <w:pPr>
      <w:widowControl w:val="0"/>
      <w:overflowPunct/>
      <w:snapToGrid w:val="0"/>
      <w:spacing w:before="60" w:afterLines="50" w:after="120" w:line="264" w:lineRule="auto"/>
      <w:ind w:left="851" w:hanging="284"/>
      <w:jc w:val="both"/>
      <w:textAlignment w:val="auto"/>
    </w:pPr>
    <w:rPr>
      <w:rFonts w:eastAsia="Batang"/>
      <w:kern w:val="2"/>
      <w:sz w:val="22"/>
      <w:szCs w:val="24"/>
      <w:lang w:eastAsia="x-none"/>
    </w:rPr>
  </w:style>
  <w:style w:type="character" w:customStyle="1" w:styleId="LGTdocChar">
    <w:name w:val="LGTdoc_본문 Char"/>
    <w:link w:val="LGTdoc"/>
    <w:qFormat/>
    <w:rsid w:val="00A163C9"/>
    <w:rPr>
      <w:rFonts w:ascii="Times New Roman" w:eastAsia="Batang" w:hAnsi="Times New Roman"/>
      <w:kern w:val="2"/>
      <w:sz w:val="22"/>
      <w:szCs w:val="24"/>
      <w:lang w:eastAsia="x-none"/>
    </w:rPr>
  </w:style>
  <w:style w:type="table" w:customStyle="1" w:styleId="TableGrid1">
    <w:name w:val="Table Grid1"/>
    <w:basedOn w:val="TableNormal"/>
    <w:next w:val="TableGrid"/>
    <w:uiPriority w:val="39"/>
    <w:rsid w:val="0053684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52C0"/>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8445809">
      <w:bodyDiv w:val="1"/>
      <w:marLeft w:val="0"/>
      <w:marRight w:val="0"/>
      <w:marTop w:val="0"/>
      <w:marBottom w:val="0"/>
      <w:divBdr>
        <w:top w:val="none" w:sz="0" w:space="0" w:color="auto"/>
        <w:left w:val="none" w:sz="0" w:space="0" w:color="auto"/>
        <w:bottom w:val="none" w:sz="0" w:space="0" w:color="auto"/>
        <w:right w:val="none" w:sz="0" w:space="0" w:color="auto"/>
      </w:divBdr>
      <w:divsChild>
        <w:div w:id="1673676879">
          <w:marLeft w:val="547"/>
          <w:marRight w:val="0"/>
          <w:marTop w:val="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5661</Words>
  <Characters>45855</Characters>
  <Application>Microsoft Office Word</Application>
  <DocSecurity>0</DocSecurity>
  <Lines>382</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51414</CharactersWithSpaces>
  <SharedDoc>false</SharedDoc>
  <HLinks>
    <vt:vector size="288" baseType="variant">
      <vt:variant>
        <vt:i4>2490372</vt:i4>
      </vt:variant>
      <vt:variant>
        <vt:i4>185</vt:i4>
      </vt:variant>
      <vt:variant>
        <vt:i4>0</vt:i4>
      </vt:variant>
      <vt:variant>
        <vt:i4>5</vt:i4>
      </vt:variant>
      <vt:variant>
        <vt:lpwstr/>
      </vt:variant>
      <vt:variant>
        <vt:lpwstr>_Toc7174446</vt:lpwstr>
      </vt:variant>
      <vt:variant>
        <vt:i4>2490372</vt:i4>
      </vt:variant>
      <vt:variant>
        <vt:i4>182</vt:i4>
      </vt:variant>
      <vt:variant>
        <vt:i4>0</vt:i4>
      </vt:variant>
      <vt:variant>
        <vt:i4>5</vt:i4>
      </vt:variant>
      <vt:variant>
        <vt:lpwstr/>
      </vt:variant>
      <vt:variant>
        <vt:lpwstr>_Toc7174445</vt:lpwstr>
      </vt:variant>
      <vt:variant>
        <vt:i4>2490372</vt:i4>
      </vt:variant>
      <vt:variant>
        <vt:i4>179</vt:i4>
      </vt:variant>
      <vt:variant>
        <vt:i4>0</vt:i4>
      </vt:variant>
      <vt:variant>
        <vt:i4>5</vt:i4>
      </vt:variant>
      <vt:variant>
        <vt:lpwstr/>
      </vt:variant>
      <vt:variant>
        <vt:lpwstr>_Toc7174444</vt:lpwstr>
      </vt:variant>
      <vt:variant>
        <vt:i4>2490372</vt:i4>
      </vt:variant>
      <vt:variant>
        <vt:i4>176</vt:i4>
      </vt:variant>
      <vt:variant>
        <vt:i4>0</vt:i4>
      </vt:variant>
      <vt:variant>
        <vt:i4>5</vt:i4>
      </vt:variant>
      <vt:variant>
        <vt:lpwstr/>
      </vt:variant>
      <vt:variant>
        <vt:lpwstr>_Toc7174443</vt:lpwstr>
      </vt:variant>
      <vt:variant>
        <vt:i4>2490372</vt:i4>
      </vt:variant>
      <vt:variant>
        <vt:i4>173</vt:i4>
      </vt:variant>
      <vt:variant>
        <vt:i4>0</vt:i4>
      </vt:variant>
      <vt:variant>
        <vt:i4>5</vt:i4>
      </vt:variant>
      <vt:variant>
        <vt:lpwstr/>
      </vt:variant>
      <vt:variant>
        <vt:lpwstr>_Toc7174442</vt:lpwstr>
      </vt:variant>
      <vt:variant>
        <vt:i4>2490372</vt:i4>
      </vt:variant>
      <vt:variant>
        <vt:i4>170</vt:i4>
      </vt:variant>
      <vt:variant>
        <vt:i4>0</vt:i4>
      </vt:variant>
      <vt:variant>
        <vt:i4>5</vt:i4>
      </vt:variant>
      <vt:variant>
        <vt:lpwstr/>
      </vt:variant>
      <vt:variant>
        <vt:lpwstr>_Toc7174441</vt:lpwstr>
      </vt:variant>
      <vt:variant>
        <vt:i4>2490372</vt:i4>
      </vt:variant>
      <vt:variant>
        <vt:i4>167</vt:i4>
      </vt:variant>
      <vt:variant>
        <vt:i4>0</vt:i4>
      </vt:variant>
      <vt:variant>
        <vt:i4>5</vt:i4>
      </vt:variant>
      <vt:variant>
        <vt:lpwstr/>
      </vt:variant>
      <vt:variant>
        <vt:lpwstr>_Toc7174440</vt:lpwstr>
      </vt:variant>
      <vt:variant>
        <vt:i4>2162692</vt:i4>
      </vt:variant>
      <vt:variant>
        <vt:i4>164</vt:i4>
      </vt:variant>
      <vt:variant>
        <vt:i4>0</vt:i4>
      </vt:variant>
      <vt:variant>
        <vt:i4>5</vt:i4>
      </vt:variant>
      <vt:variant>
        <vt:lpwstr/>
      </vt:variant>
      <vt:variant>
        <vt:lpwstr>_Toc7174439</vt:lpwstr>
      </vt:variant>
      <vt:variant>
        <vt:i4>2162692</vt:i4>
      </vt:variant>
      <vt:variant>
        <vt:i4>161</vt:i4>
      </vt:variant>
      <vt:variant>
        <vt:i4>0</vt:i4>
      </vt:variant>
      <vt:variant>
        <vt:i4>5</vt:i4>
      </vt:variant>
      <vt:variant>
        <vt:lpwstr/>
      </vt:variant>
      <vt:variant>
        <vt:lpwstr>_Toc7174438</vt:lpwstr>
      </vt:variant>
      <vt:variant>
        <vt:i4>2162692</vt:i4>
      </vt:variant>
      <vt:variant>
        <vt:i4>158</vt:i4>
      </vt:variant>
      <vt:variant>
        <vt:i4>0</vt:i4>
      </vt:variant>
      <vt:variant>
        <vt:i4>5</vt:i4>
      </vt:variant>
      <vt:variant>
        <vt:lpwstr/>
      </vt:variant>
      <vt:variant>
        <vt:lpwstr>_Toc7174437</vt:lpwstr>
      </vt:variant>
      <vt:variant>
        <vt:i4>2162692</vt:i4>
      </vt:variant>
      <vt:variant>
        <vt:i4>155</vt:i4>
      </vt:variant>
      <vt:variant>
        <vt:i4>0</vt:i4>
      </vt:variant>
      <vt:variant>
        <vt:i4>5</vt:i4>
      </vt:variant>
      <vt:variant>
        <vt:lpwstr/>
      </vt:variant>
      <vt:variant>
        <vt:lpwstr>_Toc7174436</vt:lpwstr>
      </vt:variant>
      <vt:variant>
        <vt:i4>2162692</vt:i4>
      </vt:variant>
      <vt:variant>
        <vt:i4>152</vt:i4>
      </vt:variant>
      <vt:variant>
        <vt:i4>0</vt:i4>
      </vt:variant>
      <vt:variant>
        <vt:i4>5</vt:i4>
      </vt:variant>
      <vt:variant>
        <vt:lpwstr/>
      </vt:variant>
      <vt:variant>
        <vt:lpwstr>_Toc7174435</vt:lpwstr>
      </vt:variant>
      <vt:variant>
        <vt:i4>2162692</vt:i4>
      </vt:variant>
      <vt:variant>
        <vt:i4>149</vt:i4>
      </vt:variant>
      <vt:variant>
        <vt:i4>0</vt:i4>
      </vt:variant>
      <vt:variant>
        <vt:i4>5</vt:i4>
      </vt:variant>
      <vt:variant>
        <vt:lpwstr/>
      </vt:variant>
      <vt:variant>
        <vt:lpwstr>_Toc7174434</vt:lpwstr>
      </vt:variant>
      <vt:variant>
        <vt:i4>2162692</vt:i4>
      </vt:variant>
      <vt:variant>
        <vt:i4>146</vt:i4>
      </vt:variant>
      <vt:variant>
        <vt:i4>0</vt:i4>
      </vt:variant>
      <vt:variant>
        <vt:i4>5</vt:i4>
      </vt:variant>
      <vt:variant>
        <vt:lpwstr/>
      </vt:variant>
      <vt:variant>
        <vt:lpwstr>_Toc7174433</vt:lpwstr>
      </vt:variant>
      <vt:variant>
        <vt:i4>2162692</vt:i4>
      </vt:variant>
      <vt:variant>
        <vt:i4>143</vt:i4>
      </vt:variant>
      <vt:variant>
        <vt:i4>0</vt:i4>
      </vt:variant>
      <vt:variant>
        <vt:i4>5</vt:i4>
      </vt:variant>
      <vt:variant>
        <vt:lpwstr/>
      </vt:variant>
      <vt:variant>
        <vt:lpwstr>_Toc7174432</vt:lpwstr>
      </vt:variant>
      <vt:variant>
        <vt:i4>2162692</vt:i4>
      </vt:variant>
      <vt:variant>
        <vt:i4>140</vt:i4>
      </vt:variant>
      <vt:variant>
        <vt:i4>0</vt:i4>
      </vt:variant>
      <vt:variant>
        <vt:i4>5</vt:i4>
      </vt:variant>
      <vt:variant>
        <vt:lpwstr/>
      </vt:variant>
      <vt:variant>
        <vt:lpwstr>_Toc7174431</vt:lpwstr>
      </vt:variant>
      <vt:variant>
        <vt:i4>2162692</vt:i4>
      </vt:variant>
      <vt:variant>
        <vt:i4>137</vt:i4>
      </vt:variant>
      <vt:variant>
        <vt:i4>0</vt:i4>
      </vt:variant>
      <vt:variant>
        <vt:i4>5</vt:i4>
      </vt:variant>
      <vt:variant>
        <vt:lpwstr/>
      </vt:variant>
      <vt:variant>
        <vt:lpwstr>_Toc7174430</vt:lpwstr>
      </vt:variant>
      <vt:variant>
        <vt:i4>2097156</vt:i4>
      </vt:variant>
      <vt:variant>
        <vt:i4>134</vt:i4>
      </vt:variant>
      <vt:variant>
        <vt:i4>0</vt:i4>
      </vt:variant>
      <vt:variant>
        <vt:i4>5</vt:i4>
      </vt:variant>
      <vt:variant>
        <vt:lpwstr/>
      </vt:variant>
      <vt:variant>
        <vt:lpwstr>_Toc7174429</vt:lpwstr>
      </vt:variant>
      <vt:variant>
        <vt:i4>2097156</vt:i4>
      </vt:variant>
      <vt:variant>
        <vt:i4>131</vt:i4>
      </vt:variant>
      <vt:variant>
        <vt:i4>0</vt:i4>
      </vt:variant>
      <vt:variant>
        <vt:i4>5</vt:i4>
      </vt:variant>
      <vt:variant>
        <vt:lpwstr/>
      </vt:variant>
      <vt:variant>
        <vt:lpwstr>_Toc7174428</vt:lpwstr>
      </vt:variant>
      <vt:variant>
        <vt:i4>2097156</vt:i4>
      </vt:variant>
      <vt:variant>
        <vt:i4>128</vt:i4>
      </vt:variant>
      <vt:variant>
        <vt:i4>0</vt:i4>
      </vt:variant>
      <vt:variant>
        <vt:i4>5</vt:i4>
      </vt:variant>
      <vt:variant>
        <vt:lpwstr/>
      </vt:variant>
      <vt:variant>
        <vt:lpwstr>_Toc7174427</vt:lpwstr>
      </vt:variant>
      <vt:variant>
        <vt:i4>2097156</vt:i4>
      </vt:variant>
      <vt:variant>
        <vt:i4>125</vt:i4>
      </vt:variant>
      <vt:variant>
        <vt:i4>0</vt:i4>
      </vt:variant>
      <vt:variant>
        <vt:i4>5</vt:i4>
      </vt:variant>
      <vt:variant>
        <vt:lpwstr/>
      </vt:variant>
      <vt:variant>
        <vt:lpwstr>_Toc7174426</vt:lpwstr>
      </vt:variant>
      <vt:variant>
        <vt:i4>2097156</vt:i4>
      </vt:variant>
      <vt:variant>
        <vt:i4>122</vt:i4>
      </vt:variant>
      <vt:variant>
        <vt:i4>0</vt:i4>
      </vt:variant>
      <vt:variant>
        <vt:i4>5</vt:i4>
      </vt:variant>
      <vt:variant>
        <vt:lpwstr/>
      </vt:variant>
      <vt:variant>
        <vt:lpwstr>_Toc7174425</vt:lpwstr>
      </vt:variant>
      <vt:variant>
        <vt:i4>2097156</vt:i4>
      </vt:variant>
      <vt:variant>
        <vt:i4>119</vt:i4>
      </vt:variant>
      <vt:variant>
        <vt:i4>0</vt:i4>
      </vt:variant>
      <vt:variant>
        <vt:i4>5</vt:i4>
      </vt:variant>
      <vt:variant>
        <vt:lpwstr/>
      </vt:variant>
      <vt:variant>
        <vt:lpwstr>_Toc7174424</vt:lpwstr>
      </vt:variant>
      <vt:variant>
        <vt:i4>2097156</vt:i4>
      </vt:variant>
      <vt:variant>
        <vt:i4>116</vt:i4>
      </vt:variant>
      <vt:variant>
        <vt:i4>0</vt:i4>
      </vt:variant>
      <vt:variant>
        <vt:i4>5</vt:i4>
      </vt:variant>
      <vt:variant>
        <vt:lpwstr/>
      </vt:variant>
      <vt:variant>
        <vt:lpwstr>_Toc7174423</vt:lpwstr>
      </vt:variant>
      <vt:variant>
        <vt:i4>2097156</vt:i4>
      </vt:variant>
      <vt:variant>
        <vt:i4>113</vt:i4>
      </vt:variant>
      <vt:variant>
        <vt:i4>0</vt:i4>
      </vt:variant>
      <vt:variant>
        <vt:i4>5</vt:i4>
      </vt:variant>
      <vt:variant>
        <vt:lpwstr/>
      </vt:variant>
      <vt:variant>
        <vt:lpwstr>_Toc7174422</vt:lpwstr>
      </vt:variant>
      <vt:variant>
        <vt:i4>2097156</vt:i4>
      </vt:variant>
      <vt:variant>
        <vt:i4>110</vt:i4>
      </vt:variant>
      <vt:variant>
        <vt:i4>0</vt:i4>
      </vt:variant>
      <vt:variant>
        <vt:i4>5</vt:i4>
      </vt:variant>
      <vt:variant>
        <vt:lpwstr/>
      </vt:variant>
      <vt:variant>
        <vt:lpwstr>_Toc7174421</vt:lpwstr>
      </vt:variant>
      <vt:variant>
        <vt:i4>2097156</vt:i4>
      </vt:variant>
      <vt:variant>
        <vt:i4>107</vt:i4>
      </vt:variant>
      <vt:variant>
        <vt:i4>0</vt:i4>
      </vt:variant>
      <vt:variant>
        <vt:i4>5</vt:i4>
      </vt:variant>
      <vt:variant>
        <vt:lpwstr/>
      </vt:variant>
      <vt:variant>
        <vt:lpwstr>_Toc7174420</vt:lpwstr>
      </vt:variant>
      <vt:variant>
        <vt:i4>2293764</vt:i4>
      </vt:variant>
      <vt:variant>
        <vt:i4>104</vt:i4>
      </vt:variant>
      <vt:variant>
        <vt:i4>0</vt:i4>
      </vt:variant>
      <vt:variant>
        <vt:i4>5</vt:i4>
      </vt:variant>
      <vt:variant>
        <vt:lpwstr/>
      </vt:variant>
      <vt:variant>
        <vt:lpwstr>_Toc7174419</vt:lpwstr>
      </vt:variant>
      <vt:variant>
        <vt:i4>2293764</vt:i4>
      </vt:variant>
      <vt:variant>
        <vt:i4>101</vt:i4>
      </vt:variant>
      <vt:variant>
        <vt:i4>0</vt:i4>
      </vt:variant>
      <vt:variant>
        <vt:i4>5</vt:i4>
      </vt:variant>
      <vt:variant>
        <vt:lpwstr/>
      </vt:variant>
      <vt:variant>
        <vt:lpwstr>_Toc7174418</vt:lpwstr>
      </vt:variant>
      <vt:variant>
        <vt:i4>2293764</vt:i4>
      </vt:variant>
      <vt:variant>
        <vt:i4>98</vt:i4>
      </vt:variant>
      <vt:variant>
        <vt:i4>0</vt:i4>
      </vt:variant>
      <vt:variant>
        <vt:i4>5</vt:i4>
      </vt:variant>
      <vt:variant>
        <vt:lpwstr/>
      </vt:variant>
      <vt:variant>
        <vt:lpwstr>_Toc7174417</vt:lpwstr>
      </vt:variant>
      <vt:variant>
        <vt:i4>2293764</vt:i4>
      </vt:variant>
      <vt:variant>
        <vt:i4>95</vt:i4>
      </vt:variant>
      <vt:variant>
        <vt:i4>0</vt:i4>
      </vt:variant>
      <vt:variant>
        <vt:i4>5</vt:i4>
      </vt:variant>
      <vt:variant>
        <vt:lpwstr/>
      </vt:variant>
      <vt:variant>
        <vt:lpwstr>_Toc7174416</vt:lpwstr>
      </vt:variant>
      <vt:variant>
        <vt:i4>2293764</vt:i4>
      </vt:variant>
      <vt:variant>
        <vt:i4>89</vt:i4>
      </vt:variant>
      <vt:variant>
        <vt:i4>0</vt:i4>
      </vt:variant>
      <vt:variant>
        <vt:i4>5</vt:i4>
      </vt:variant>
      <vt:variant>
        <vt:lpwstr/>
      </vt:variant>
      <vt:variant>
        <vt:lpwstr>_Toc7174415</vt:lpwstr>
      </vt:variant>
      <vt:variant>
        <vt:i4>2293764</vt:i4>
      </vt:variant>
      <vt:variant>
        <vt:i4>86</vt:i4>
      </vt:variant>
      <vt:variant>
        <vt:i4>0</vt:i4>
      </vt:variant>
      <vt:variant>
        <vt:i4>5</vt:i4>
      </vt:variant>
      <vt:variant>
        <vt:lpwstr/>
      </vt:variant>
      <vt:variant>
        <vt:lpwstr>_Toc7174414</vt:lpwstr>
      </vt:variant>
      <vt:variant>
        <vt:i4>2293764</vt:i4>
      </vt:variant>
      <vt:variant>
        <vt:i4>83</vt:i4>
      </vt:variant>
      <vt:variant>
        <vt:i4>0</vt:i4>
      </vt:variant>
      <vt:variant>
        <vt:i4>5</vt:i4>
      </vt:variant>
      <vt:variant>
        <vt:lpwstr/>
      </vt:variant>
      <vt:variant>
        <vt:lpwstr>_Toc7174413</vt:lpwstr>
      </vt:variant>
      <vt:variant>
        <vt:i4>2293764</vt:i4>
      </vt:variant>
      <vt:variant>
        <vt:i4>80</vt:i4>
      </vt:variant>
      <vt:variant>
        <vt:i4>0</vt:i4>
      </vt:variant>
      <vt:variant>
        <vt:i4>5</vt:i4>
      </vt:variant>
      <vt:variant>
        <vt:lpwstr/>
      </vt:variant>
      <vt:variant>
        <vt:lpwstr>_Toc7174412</vt:lpwstr>
      </vt:variant>
      <vt:variant>
        <vt:i4>2293764</vt:i4>
      </vt:variant>
      <vt:variant>
        <vt:i4>77</vt:i4>
      </vt:variant>
      <vt:variant>
        <vt:i4>0</vt:i4>
      </vt:variant>
      <vt:variant>
        <vt:i4>5</vt:i4>
      </vt:variant>
      <vt:variant>
        <vt:lpwstr/>
      </vt:variant>
      <vt:variant>
        <vt:lpwstr>_Toc7174411</vt:lpwstr>
      </vt:variant>
      <vt:variant>
        <vt:i4>2293764</vt:i4>
      </vt:variant>
      <vt:variant>
        <vt:i4>74</vt:i4>
      </vt:variant>
      <vt:variant>
        <vt:i4>0</vt:i4>
      </vt:variant>
      <vt:variant>
        <vt:i4>5</vt:i4>
      </vt:variant>
      <vt:variant>
        <vt:lpwstr/>
      </vt:variant>
      <vt:variant>
        <vt:lpwstr>_Toc7174410</vt:lpwstr>
      </vt:variant>
      <vt:variant>
        <vt:i4>2228228</vt:i4>
      </vt:variant>
      <vt:variant>
        <vt:i4>71</vt:i4>
      </vt:variant>
      <vt:variant>
        <vt:i4>0</vt:i4>
      </vt:variant>
      <vt:variant>
        <vt:i4>5</vt:i4>
      </vt:variant>
      <vt:variant>
        <vt:lpwstr/>
      </vt:variant>
      <vt:variant>
        <vt:lpwstr>_Toc7174409</vt:lpwstr>
      </vt:variant>
      <vt:variant>
        <vt:i4>2228228</vt:i4>
      </vt:variant>
      <vt:variant>
        <vt:i4>68</vt:i4>
      </vt:variant>
      <vt:variant>
        <vt:i4>0</vt:i4>
      </vt:variant>
      <vt:variant>
        <vt:i4>5</vt:i4>
      </vt:variant>
      <vt:variant>
        <vt:lpwstr/>
      </vt:variant>
      <vt:variant>
        <vt:lpwstr>_Toc7174408</vt:lpwstr>
      </vt:variant>
      <vt:variant>
        <vt:i4>2228228</vt:i4>
      </vt:variant>
      <vt:variant>
        <vt:i4>65</vt:i4>
      </vt:variant>
      <vt:variant>
        <vt:i4>0</vt:i4>
      </vt:variant>
      <vt:variant>
        <vt:i4>5</vt:i4>
      </vt:variant>
      <vt:variant>
        <vt:lpwstr/>
      </vt:variant>
      <vt:variant>
        <vt:lpwstr>_Toc7174407</vt:lpwstr>
      </vt:variant>
      <vt:variant>
        <vt:i4>2228228</vt:i4>
      </vt:variant>
      <vt:variant>
        <vt:i4>62</vt:i4>
      </vt:variant>
      <vt:variant>
        <vt:i4>0</vt:i4>
      </vt:variant>
      <vt:variant>
        <vt:i4>5</vt:i4>
      </vt:variant>
      <vt:variant>
        <vt:lpwstr/>
      </vt:variant>
      <vt:variant>
        <vt:lpwstr>_Toc7174406</vt:lpwstr>
      </vt:variant>
      <vt:variant>
        <vt:i4>2228228</vt:i4>
      </vt:variant>
      <vt:variant>
        <vt:i4>59</vt:i4>
      </vt:variant>
      <vt:variant>
        <vt:i4>0</vt:i4>
      </vt:variant>
      <vt:variant>
        <vt:i4>5</vt:i4>
      </vt:variant>
      <vt:variant>
        <vt:lpwstr/>
      </vt:variant>
      <vt:variant>
        <vt:lpwstr>_Toc7174405</vt:lpwstr>
      </vt:variant>
      <vt:variant>
        <vt:i4>8257581</vt:i4>
      </vt:variant>
      <vt:variant>
        <vt:i4>15</vt:i4>
      </vt:variant>
      <vt:variant>
        <vt:i4>0</vt:i4>
      </vt:variant>
      <vt:variant>
        <vt:i4>5</vt:i4>
      </vt:variant>
      <vt:variant>
        <vt:lpwstr>file:///C:/Users/ehieudo/Documents/3GPP Contributions/RAN1_#96b_China/R1-1905877.zip</vt:lpwstr>
      </vt:variant>
      <vt:variant>
        <vt:lpwstr/>
      </vt:variant>
      <vt:variant>
        <vt:i4>8257581</vt:i4>
      </vt:variant>
      <vt:variant>
        <vt:i4>12</vt:i4>
      </vt:variant>
      <vt:variant>
        <vt:i4>0</vt:i4>
      </vt:variant>
      <vt:variant>
        <vt:i4>5</vt:i4>
      </vt:variant>
      <vt:variant>
        <vt:lpwstr>file:///C:/Users/ehieudo/Documents/3GPP Contributions/RAN1_#96b_China/R1-1905877.zip</vt:lpwstr>
      </vt:variant>
      <vt:variant>
        <vt:lpwstr/>
      </vt:variant>
      <vt:variant>
        <vt:i4>8257581</vt:i4>
      </vt:variant>
      <vt:variant>
        <vt:i4>9</vt:i4>
      </vt:variant>
      <vt:variant>
        <vt:i4>0</vt:i4>
      </vt:variant>
      <vt:variant>
        <vt:i4>5</vt:i4>
      </vt:variant>
      <vt:variant>
        <vt:lpwstr>file:///C:/Users/ehieudo/Documents/3GPP Contributions/RAN1_#96b_China/R1-1905877.zip</vt:lpwstr>
      </vt:variant>
      <vt:variant>
        <vt:lpwstr/>
      </vt:variant>
      <vt:variant>
        <vt:i4>8257581</vt:i4>
      </vt:variant>
      <vt:variant>
        <vt:i4>6</vt:i4>
      </vt:variant>
      <vt:variant>
        <vt:i4>0</vt:i4>
      </vt:variant>
      <vt:variant>
        <vt:i4>5</vt:i4>
      </vt:variant>
      <vt:variant>
        <vt:lpwstr>file:///C:/Users/ehieudo/Documents/3GPP Contributions/RAN1_#96b_China/R1-1905877.zip</vt:lpwstr>
      </vt:variant>
      <vt:variant>
        <vt:lpwstr/>
      </vt:variant>
      <vt:variant>
        <vt:i4>8257581</vt:i4>
      </vt:variant>
      <vt:variant>
        <vt:i4>3</vt:i4>
      </vt:variant>
      <vt:variant>
        <vt:i4>0</vt:i4>
      </vt:variant>
      <vt:variant>
        <vt:i4>5</vt:i4>
      </vt:variant>
      <vt:variant>
        <vt:lpwstr>file:///C:/Users/ehieudo/Documents/3GPP Contributions/RAN1_#96b_China/R1-1905877.zip</vt:lpwstr>
      </vt:variant>
      <vt:variant>
        <vt:lpwstr/>
      </vt:variant>
      <vt:variant>
        <vt:i4>8257581</vt:i4>
      </vt:variant>
      <vt:variant>
        <vt:i4>0</vt:i4>
      </vt:variant>
      <vt:variant>
        <vt:i4>0</vt:i4>
      </vt:variant>
      <vt:variant>
        <vt:i4>5</vt:i4>
      </vt:variant>
      <vt:variant>
        <vt:lpwstr>file:///C:/Users/ehieudo/Documents/3GPP Contributions/RAN1_#96b_China/R1-1905877.zip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2019-05-03T18:02:00Z</dcterms:created>
  <dcterms:modified xsi:type="dcterms:W3CDTF">2019-05-03T18:02:00Z</dcterms:modified>
  <cp:category/>
</cp:coreProperties>
</file>